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3B" w:rsidRPr="00100B3B" w:rsidRDefault="00100B3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АДМИНИСТРАЦИЯ ГОРОДА ОМСКА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от 23 июня 2016 г. N 778-п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ОБ УТВЕРЖДЕНИИ ПОРЯДКА ПРЕДОСТАВЛЕНИЯ ГРАНТОВ В ФОРМЕ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СУБСИДИЙ ИЗ БЮДЖЕТА ГОРОДА ОМСКА СУБЪЕКТАМ МАЛОГО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ПРЕДПРИНИМАТЕЛЬСТВА В ЦЕЛЯХ СТИМУЛИРОВАНИЯ ФИЗИЧЕСКИХ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ЛИЦ, НЕ ЯВЛЯЮЩИХСЯ ИНДИВИДУАЛЬНЫМИ ПРЕДПРИНИМАТЕЛЯМИ,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К ОСУЩЕСТВЛЕНИЮ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ПРЕДПРИНИМАТЕЛЬСКОЙ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ДЕЯТЕЛЬНОСТИ И ПОВЫШЕНИЯ ПРЕДПРИНИМАТЕЛЬСКОЙ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АКТИВНОСТИ ДЕЙСТВУЮЩИХ СУБЪЕКТОВ МАЛОГО БИЗНЕСА</w:t>
      </w:r>
    </w:p>
    <w:p w:rsidR="00100B3B" w:rsidRPr="00100B3B" w:rsidRDefault="00100B3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00B3B" w:rsidRPr="00100B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Омска</w:t>
            </w:r>
            <w:proofErr w:type="gramEnd"/>
          </w:p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23.08.2016 </w:t>
            </w:r>
            <w:hyperlink r:id="rId4" w:history="1">
              <w:r w:rsidRPr="00100B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1043-п</w:t>
              </w:r>
            </w:hyperlink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29.09.2016 </w:t>
            </w:r>
            <w:hyperlink r:id="rId5" w:history="1">
              <w:r w:rsidRPr="00100B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1208-п</w:t>
              </w:r>
            </w:hyperlink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21.09.2017 </w:t>
            </w:r>
            <w:hyperlink r:id="rId6" w:history="1">
              <w:r w:rsidRPr="00100B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1026-п</w:t>
              </w:r>
            </w:hyperlink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28.12.2017 </w:t>
            </w:r>
            <w:hyperlink r:id="rId7" w:history="1">
              <w:r w:rsidRPr="00100B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1401-п</w:t>
              </w:r>
            </w:hyperlink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31.05.2018 </w:t>
            </w:r>
            <w:hyperlink r:id="rId8" w:history="1">
              <w:r w:rsidRPr="00100B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545-п</w:t>
              </w:r>
            </w:hyperlink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B3B">
        <w:rPr>
          <w:rFonts w:ascii="Times New Roman" w:hAnsi="Times New Roman" w:cs="Times New Roman"/>
          <w:sz w:val="24"/>
          <w:szCs w:val="24"/>
        </w:rPr>
        <w:t xml:space="preserve">В целях оказания финансовой поддержки субъектам малого предпринимательства, в соответствии с </w:t>
      </w:r>
      <w:hyperlink r:id="rId9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78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руководствуясь Федеральным </w:t>
      </w:r>
      <w:hyperlink r:id="rId10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11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города Омска, </w:t>
      </w:r>
      <w:hyperlink r:id="rId12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14 октября 2013 года N 1164-п "Об утверждении муниципальной программы города Омска "Социально-экономическое развитие города Омска", постановляю:</w:t>
      </w:r>
      <w:proofErr w:type="gramEnd"/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21.09.2017 N 1026-п)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предоставления грантов в форме субсидий из бюджета города Омска субъектам малого предпринимательства в целях стимулирования физических лиц, не являющихся индивидуальными предпринимателями, к осуществлению самостоятельной предпринимательской деятельности и повышения предпринимательской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активности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действующих субъектов малого бизнеса согласно приложению к настоящему постановлению.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2.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"Интернет" на официальном сайте Администрации города Омска.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Мэр города Омска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В.В.Двораковский</w:t>
      </w:r>
      <w:proofErr w:type="spellEnd"/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Приложение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к постановлению Администрации города Омска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от 23 июня 2016 г. N 778-п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100B3B">
        <w:rPr>
          <w:rFonts w:ascii="Times New Roman" w:hAnsi="Times New Roman" w:cs="Times New Roman"/>
          <w:sz w:val="24"/>
          <w:szCs w:val="24"/>
        </w:rPr>
        <w:t>ПОРЯДОК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предоставления грантов в форме субсидий из бюджета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города Омска субъектам малого предпринимательства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lastRenderedPageBreak/>
        <w:t>в целях стимулирования физических лиц, не являющихся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индивидуальными предпринимателями, к осуществлению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самостоятельной предпринимательской деятельности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и повышения предпринимательской активности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действующих субъектов малого бизнеса</w:t>
      </w:r>
    </w:p>
    <w:p w:rsidR="00100B3B" w:rsidRPr="00100B3B" w:rsidRDefault="00100B3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00B3B" w:rsidRPr="00100B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города Омска</w:t>
            </w:r>
            <w:proofErr w:type="gramEnd"/>
          </w:p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23.08.2016 </w:t>
            </w:r>
            <w:hyperlink r:id="rId14" w:history="1">
              <w:r w:rsidRPr="00100B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1043-п</w:t>
              </w:r>
            </w:hyperlink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29.09.2016 </w:t>
            </w:r>
            <w:hyperlink r:id="rId15" w:history="1">
              <w:r w:rsidRPr="00100B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1208-п</w:t>
              </w:r>
            </w:hyperlink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21.09.2017 </w:t>
            </w:r>
            <w:hyperlink r:id="rId16" w:history="1">
              <w:r w:rsidRPr="00100B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1026-п</w:t>
              </w:r>
            </w:hyperlink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28.12.2017 </w:t>
            </w:r>
            <w:hyperlink r:id="rId17" w:history="1">
              <w:r w:rsidRPr="00100B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1401-п</w:t>
              </w:r>
            </w:hyperlink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31.05.2018 </w:t>
            </w:r>
            <w:hyperlink r:id="rId18" w:history="1">
              <w:r w:rsidRPr="00100B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545-п</w:t>
              </w:r>
            </w:hyperlink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1. Настоящим Порядком устанавливается порядок предоставления грантов в форме субсидий из бюджета города Омска (далее - гранты) субъектам малого предпринимательства в целях стимулирования физических лиц, не являющихся индивидуальными предпринимателями, к осуществлению самостоятельной предпринимательской деятельности и повышения предпринимательской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активности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действующих субъектов малого бизнеса (далее - Порядок).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2. Целью предоставления грантов является: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1) создание благоприятных условий для развития субъектов малого предпринимательства в городе Омске;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2) обеспечение занятости населения, стимулирование физических лиц, не являющихся индивидуальными предпринимателями, учредителями (участниками) юридического лица, к осуществлению самостоятельной предпринимательской деятельности;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3) повышение предпринимательской активности субъектов малого предпринимательства через поддержку их инициатив в предпринимательской сфере.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B3B">
        <w:rPr>
          <w:rFonts w:ascii="Times New Roman" w:hAnsi="Times New Roman" w:cs="Times New Roman"/>
          <w:sz w:val="24"/>
          <w:szCs w:val="24"/>
        </w:rPr>
        <w:t xml:space="preserve">Гранты предоставляются юридическим лицам и индивидуальным предпринимателям, отнесенным Федеральным </w:t>
      </w:r>
      <w:hyperlink r:id="rId19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 к субъектам малого предпринимательства, впервые зарегистрированным и действующим менее 1 года на территории города Омска на момент подачи заявки, физическим лицам, не являющимся индивидуальными предпринимателями, учредителями (участниками) юридического лица, относящимся к целевым группам, определенным настоящим Порядком, зарегистрированным на территории города Омска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 xml:space="preserve">впервые принявшим решение о создании собственного дела в городе Омске, являющимся победителями конкурса в целях предоставления грантов в форме субсидий субъектам малого предпринимательства (далее - конкурс), проводимого в рамках реализации муниципальной </w:t>
      </w:r>
      <w:hyperlink r:id="rId20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города Омска "Социально-экономическое развитие города Омска", утвержденной постановлением Администрации города Омска от 14 октября 2013 года N 1164-п.</w:t>
      </w:r>
      <w:proofErr w:type="gramEnd"/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31.05.2018 N 545-п)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3. Для целей настоящего Порядка используются следующие понятия: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B3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грантовая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поддержка - долевое финансирование целевых расходов по государственной регистрации юридического лица или индивидуального предпринимателя, расходов, связанных с началом предпринимательской деятельности, </w:t>
      </w:r>
      <w:r w:rsidRPr="00100B3B">
        <w:rPr>
          <w:rFonts w:ascii="Times New Roman" w:hAnsi="Times New Roman" w:cs="Times New Roman"/>
          <w:sz w:val="24"/>
          <w:szCs w:val="24"/>
        </w:rPr>
        <w:lastRenderedPageBreak/>
        <w:t>выплат по передаче прав на франшизу (паушальный взнос) и приобретение основных средств, в том числе при заключении договора коммерческой концессии (далее - целевые расходы), предоставляемое на безвозмездной и безвозвратной основе индивидуальным предпринимателям и юридическим лицам - производителям товаров, работ, услуг, для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реализации проектов;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- победитель конкурса, с которым заключается соглашение о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поддержки, при соблюдении им условий, предусмотренных </w:t>
      </w:r>
      <w:hyperlink w:anchor="P238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пунктом 42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Порядка, и отсутствии оснований для отказа, предусмотренных </w:t>
      </w:r>
      <w:hyperlink w:anchor="P251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пунктом 44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3) заявка на участие в конкурсе - заявка на предоставление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и прилагаемые к ней документы, предоставляемые в соответствии с настоящим Порядком (далее - заявка);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4) победитель конкурса - участник конкурса, проект которого соответствует критериям отбора проектов и набрал по решению комиссии необходимую количественную оценку в баллах в соответствии с критериями, указанными в </w:t>
      </w:r>
      <w:hyperlink w:anchor="P188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пунктах 31-1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3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31-2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. 4 в ред. </w:t>
      </w:r>
      <w:hyperlink r:id="rId22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29.09.2016 N 1208-п)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5) проект - план действий, направленных на начало и развитие предпринимательской деятельности за счет создания и развития материально-технической базы и совершенствования технологии деятельности.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23.08.2016 N 1043-п)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II. Цели и задачи конкурса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4. Конкурс проводится в целях стимулирования физических лиц, не являющихся индивидуальными предпринимателями, к осуществлению самостоятельной предпринимательской деятельности и повышения предпринимательской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активности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действующих субъектов малого бизнеса.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5. Задачами конкурса являются: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1) стимулирование предпринимательской и инвестиционной активности в сфере малого предпринимательства и обеспечение победителей конкурса финансовыми ресурсами;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2) увеличение объема отгруженных товаров собственного производства, выполненных работ, оказанных услуг организациями малого предпринимательства;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3) утверждение социальной значимости и важности предпринимательской деятельности для социально-экономических отношений города Омска.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III. Участники конкурса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 xml:space="preserve">Участниками конкурса могут быть юридические лица и индивидуальные предприниматели, отнесенные Федеральным </w:t>
      </w:r>
      <w:hyperlink r:id="rId24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 к субъектам малого предпринимательства, впервые зарегистрированные и действующие менее 1 года на территории города Омска на момент подачи заявки, физические лица, не являющиеся индивидуальными предпринимателями, учредителями (участниками) юридического лица, относящиеся к целевым группам, определенным настоящим Порядком, </w:t>
      </w:r>
      <w:r w:rsidRPr="00100B3B">
        <w:rPr>
          <w:rFonts w:ascii="Times New Roman" w:hAnsi="Times New Roman" w:cs="Times New Roman"/>
          <w:sz w:val="24"/>
          <w:szCs w:val="24"/>
        </w:rPr>
        <w:lastRenderedPageBreak/>
        <w:t>зарегистрированные на территории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города Омска, впервые принявшие решение о создании собственного дела в городе Омске (далее - участники).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25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31.05.2018 N 545-п)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7. Не допускаются к участию в конкурсе участники: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1) имеющие на дату проведения конкурса просроченную задолженность по налоговым платежам и иным обязательным платежам в бюджетную систему Российской Федерации;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2) имеющие размер среднемесячной заработной платы в расчете на одного работающего ниже величины прожиточного минимума для трудоспособного населения в Омской области и задолженность перед персоналом по оплате труда;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3) находящиеся в стадии реорганизации, ликвидации или банкротства;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4) не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представившие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полный перечень документов, указанных в </w:t>
      </w:r>
      <w:hyperlink w:anchor="P199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пунктах 32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0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35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5) представившие недостоверные сведения;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6) не зарегистрированные на территории города Омска или планирующие зарегистрироваться за пределами города Омска.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. 6 в ред. </w:t>
      </w:r>
      <w:hyperlink r:id="rId26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21.09.2017 N 1026-п)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IV. Организационно-техническое обеспечение конкурса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8. Организационно-техническое обеспечение конкурса осуществляет департамент городской экономической политики Администрации города Омска (далее - организатор конкурса).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9. Организатор конкурса выполняет следующие функции: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1) размещает в сети "Интернет" на официальном сайте Администрации города Омска сообщение о проведении конкурса, сообщение об итогах конкурса;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2) оформляет подведение итогов конкурса;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3) привлекает независимых экспертов.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10. В целях отбора участников, проектов и принятия решения о предоставлении грантов создается комиссия по предоставлению грантов в форме субсидий субъектам малого предпринимательства города Омска (далее - комиссия).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11. Состав комиссии утверждается приказом руководителя департамента городской экономической политики Администрации города Омска. Комиссия самостоятельно определяет порядок организации своей работы.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12. Комиссия вправе принимать решения, если на заседании присутствует не менее половины от общего количества членов комиссии.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13. Решения комиссии считаются принятыми, если за них проголосовало более половины присутствующих на заседании членов комиссии. В случае равенства голосов правом решающего голоса обладает председатель комиссии, в его отсутствие - заместитель председателя комиссии.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lastRenderedPageBreak/>
        <w:t>14. Комиссия проверяет полученную от участников документацию на соответствие требованиям настоящего Порядка.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15. Комиссия вправе запрашивать у участников пояснения по представленным документам.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16. Решение комиссии должно быть вынесено в течение 30 календарных дней со дня окончания приема заявок.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17. Решение комиссии оформляется протоколом, который подписывается председателем комиссии или его заместителем, председательствующим на заседании комиссии, членами, присутствующими на заседании комиссии.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V. Этапы проведения конкурса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18. Конкурс состоит из шести этапов: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1) первый этап - информирование о проведении конкурса;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2) второй этап - прием заявок на участие в конкурсе;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3) третий этап - предварительный отбор проектов комиссией;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4) четвертый этап - защита прошедших предварительный отбор проектов, конкурсный отбор проектов;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5) пятый этап - прохождение победителями конкурса краткосрочного обучения в форме образовательных тренингов, семинаров и т.д., в том числе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организации собственного дела, по окончании которых победителю конкурса выдается документ о прохождении обучения (далее - краткосрочное обучение по программе организации собственного дела);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21.09.2017 N 1026-п)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6) шестой этап - заключение соглашений о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при отсутствии оснований для отказа в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поддержки, предусмотренных </w:t>
      </w:r>
      <w:hyperlink w:anchor="P251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пунктом 44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VI. Размер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5"/>
      <w:bookmarkEnd w:id="1"/>
      <w:r w:rsidRPr="00100B3B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 xml:space="preserve">Размер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составляет не более 85 процентов от общей суммы целевых расходов и не может превышать 400000 рублей одному субъекту малого предпринимательства (не более 800000 рублей одному субъекту малого предпринимательства - юридическому лицу в случае, когда учредителями вновь созданного юридического лица являются несколько физических лиц, определенных победителями соответствующего отбора на право получения грантов).</w:t>
      </w:r>
      <w:proofErr w:type="gramEnd"/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VII. Требования к участникам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9"/>
      <w:bookmarkEnd w:id="2"/>
      <w:r w:rsidRPr="00100B3B">
        <w:rPr>
          <w:rFonts w:ascii="Times New Roman" w:hAnsi="Times New Roman" w:cs="Times New Roman"/>
          <w:sz w:val="24"/>
          <w:szCs w:val="24"/>
        </w:rPr>
        <w:t>20. К участию в конкурсе допускаются участники, относящиеся к следующим целевым группам: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0"/>
      <w:bookmarkEnd w:id="3"/>
      <w:r w:rsidRPr="00100B3B">
        <w:rPr>
          <w:rFonts w:ascii="Times New Roman" w:hAnsi="Times New Roman" w:cs="Times New Roman"/>
          <w:sz w:val="24"/>
          <w:szCs w:val="24"/>
        </w:rPr>
        <w:t>- зарегистрированные безработные;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- молодые семьи, имеющие детей, в том числе неполные молодые семьи, состоящие из одного молодого родителя и одного и более детей (при условии, что возраст каждого из </w:t>
      </w:r>
      <w:r w:rsidRPr="00100B3B">
        <w:rPr>
          <w:rFonts w:ascii="Times New Roman" w:hAnsi="Times New Roman" w:cs="Times New Roman"/>
          <w:sz w:val="24"/>
          <w:szCs w:val="24"/>
        </w:rPr>
        <w:lastRenderedPageBreak/>
        <w:t>супругов либо одного родителя в неполной семье не превышает 35 лет), неполные семьи, многодетные семьи, семьи, воспитывающие детей-инвалидов;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3"/>
      <w:bookmarkEnd w:id="4"/>
      <w:r w:rsidRPr="00100B3B">
        <w:rPr>
          <w:rFonts w:ascii="Times New Roman" w:hAnsi="Times New Roman" w:cs="Times New Roman"/>
          <w:sz w:val="24"/>
          <w:szCs w:val="24"/>
        </w:rPr>
        <w:t>- военнослужащие, уволенные в запас в связи с сокращением Вооруженных Сил Российской Федерации;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физические лица в возрасте от 18 до 30 лет (включительно), являющиеся гражданами Российской Федерации;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- юридические лица, в уставном капитале которых доля, принадлежащая физическим лицам, указанным в </w:t>
      </w:r>
      <w:hyperlink w:anchor="P120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3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пятом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пункта, составляет более 50 процентов;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субъекты малого предпринимательства, относящиеся к субъектам социального предпринимательства;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VIII. Требования к проектам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1"/>
      <w:bookmarkEnd w:id="5"/>
      <w:r w:rsidRPr="00100B3B">
        <w:rPr>
          <w:rFonts w:ascii="Times New Roman" w:hAnsi="Times New Roman" w:cs="Times New Roman"/>
          <w:sz w:val="24"/>
          <w:szCs w:val="24"/>
        </w:rPr>
        <w:t>21. Приоритетные сферы деятельности: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обрабатывающие производства;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сельское хозяйство;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туристическая деятельность;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народно-художественные промыслы, ремесленная деятельность;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бытовое обслуживание;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оказание жилищно-коммунальных услуг;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строительство;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услуги по техническому обслуживанию и ремонту автотранспортных средств;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социальное предпринимательство.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21-1. Для целей настоящего Порядка к субъектам социального предпринимательства для последующего предоставления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в рамках настоящего Порядка следует относить субъекты малого предпринимательства, соответствующие одному из условий: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B3B">
        <w:rPr>
          <w:rFonts w:ascii="Times New Roman" w:hAnsi="Times New Roman" w:cs="Times New Roman"/>
          <w:sz w:val="24"/>
          <w:szCs w:val="24"/>
        </w:rPr>
        <w:t xml:space="preserve">1) субъект социального предпринимательства обеспечивает занятость инвалидов, граждан пожилого возраста, лиц, находящихся в трудной жизненной ситуации, женщин, имеющих детей в возрасте до семи лет, сирот, выпускников детских домов (далее - лица, </w:t>
      </w:r>
      <w:r w:rsidRPr="00100B3B">
        <w:rPr>
          <w:rFonts w:ascii="Times New Roman" w:hAnsi="Times New Roman" w:cs="Times New Roman"/>
          <w:sz w:val="24"/>
          <w:szCs w:val="24"/>
        </w:rPr>
        <w:lastRenderedPageBreak/>
        <w:t>относящиеся к социально незащищенным группам граждан), а также лиц, освобожденных из мест лишения свободы в течение двух лет, предшествующих дате проведения конкурсного отбора, при условии, что среднесписочная численность указанных категорий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граждан среди их работников составляет не менее 50 процентов, а доля в фонде оплаты труда - не менее 25 процентов;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2) субъект социального предпринимательства осуществляет деятельность по предоставлению услуг (производству товаров, выполнению работ) в следующих сферах деятельности: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- содействие профессиональной ориентации и трудоустройству, включая содействие занятости 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лиц, относящихся к социально незащищенным группам граждан;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организация социального туризма - только в части экскурсионно-познавательных туров для лиц, относящихся к социально незащищенным группам граждан;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предоставление образовательных услуг лицам, относящимся к социально незащищенным группам граждан;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двух лет, предшествующих дате проведения конкурсного отбора, и лиц, страдающих наркоманией и алкоголизмом.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(п. 21-1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23.08.2016 N 1043-п)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4"/>
      <w:bookmarkEnd w:id="6"/>
      <w:r w:rsidRPr="00100B3B">
        <w:rPr>
          <w:rFonts w:ascii="Times New Roman" w:hAnsi="Times New Roman" w:cs="Times New Roman"/>
          <w:sz w:val="24"/>
          <w:szCs w:val="24"/>
        </w:rPr>
        <w:t xml:space="preserve">22. Срок по освоению выделенных средств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должен составлять не более одного календарного года со дня принятия решения о предоставлении гранта в соответствии с целями и сроками, которые определены проектом.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23. Проект должен предусматривать расходование средств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на финансирование следующих целевых расходов: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1) государственная регистрация юридического лица или индивидуального предпринимателя (за исключением участников - юридических лиц и индивидуальных предпринимателей);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2) расходы, связанные с началом предпринимательской деятельности;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lastRenderedPageBreak/>
        <w:t>3) выплаты по передаче прав на франшизу (паушальный взнос) и приобретение основных средств, в том числе при заключении договора коммерческой концессии.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(п. 23 в ред. </w:t>
      </w:r>
      <w:hyperlink r:id="rId29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23.08.2016 N 1043-п)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0"/>
      <w:bookmarkEnd w:id="7"/>
      <w:r w:rsidRPr="00100B3B">
        <w:rPr>
          <w:rFonts w:ascii="Times New Roman" w:hAnsi="Times New Roman" w:cs="Times New Roman"/>
          <w:sz w:val="24"/>
          <w:szCs w:val="24"/>
        </w:rPr>
        <w:t xml:space="preserve">24. Проект должен предусматривать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участником расходов на реализацию проекта в размере не менее 15 процентов от размера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IX. Порядок проведения конкурса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25. Информационное сообщение о проведении конкурса размещается в сети "Интернет" на официальном сайте Администрации города Омска.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Информационное сообщение должно содержать информацию о месте подачи заявок на участие в конкурсе, сроке их подачи, в том числе дате и времени окончания срока подачи заявок на участие в конкурсе.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26. Участники предоставляют организатору конкурса заявки по адресам и в сроки, указанные в информационном сообщении о проведении конкурса.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27. Рассмотрению подлежат заявки, отвечающие требованиям </w:t>
      </w:r>
      <w:hyperlink w:anchor="P199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пунктов 32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9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39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Порядка и оформленные в соответствии с информационным сообщением о проведении конкурса.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28. К заявке на предоставление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должны быть приложены документы, указанные в </w:t>
      </w:r>
      <w:hyperlink w:anchor="P201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пунктах 33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0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35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29. Организатор конкурса вправе отменить конкурс в течение первой половины срока, установленного для подачи заявок на участие в конкурсе в соответствии с настоящим Порядком. Информационное сообщение об отмене конкурса размещается в сети "Интернет" на официальном сайте Администрации города Омска.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X. Критерии отбора проектов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30. Критерии предварительного отбора проектов: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1) наличие полного комплекта документов и их соответствие требованиям настоящего Порядка;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2) соответствие участника требованиям </w:t>
      </w:r>
      <w:hyperlink w:anchor="P119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пункта 20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3) соответствие проекта требованиям </w:t>
      </w:r>
      <w:hyperlink w:anchor="P131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пунктов 21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0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24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4) доля собственного финансирования проекта в размере не менее 15 процентов от размера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5) отсутствие получения участником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(за исключением выплат на содействие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безработных граждан) в течение одного года до дня подачи заявки.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31. На этапе защиты проектов и конкурсного отбора проектов комиссией производится оценка в баллах от 1 до 10 по следующим критериям отбора проектов: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1) реальность исполнения (возможность практической реализации) проекта;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2) актуальность проекта;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lastRenderedPageBreak/>
        <w:t>3) новизна представленной идеи (проекта);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4) конкурентоспособность;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участника конкурса;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6) наличие планов с указанием этапов последующего развития;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7) сохранение действующих и создание новых рабочих мест на период не менее 6 месяцев со дня предоставления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(п. 31 в ред. </w:t>
      </w:r>
      <w:hyperlink r:id="rId30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23.08.2016 N 1043-п)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88"/>
      <w:bookmarkEnd w:id="8"/>
      <w:r w:rsidRPr="00100B3B">
        <w:rPr>
          <w:rFonts w:ascii="Times New Roman" w:hAnsi="Times New Roman" w:cs="Times New Roman"/>
          <w:sz w:val="24"/>
          <w:szCs w:val="24"/>
        </w:rPr>
        <w:t>31-1. Количественная оценка в баллах определяется как среднее арифметическое оценок в баллах всех членов комиссии, присуждаемых этому проекту по каждому критерию.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Проекты ранжируются в порядке уменьшения их количественной оценки.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К распределению средств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допускаются участники конкурса, количественная оценка проектов которых составляет 20 и более баллов.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B3B">
        <w:rPr>
          <w:rFonts w:ascii="Times New Roman" w:hAnsi="Times New Roman" w:cs="Times New Roman"/>
          <w:sz w:val="24"/>
          <w:szCs w:val="24"/>
        </w:rPr>
        <w:t xml:space="preserve">Средства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распределяются между участниками конкурса в порядке убывания количественной оценки проектов до исчерпания объема средств, предусмотренных на предоставление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в составе расходов бюджета города Омска на текущий финансовый год в рамках муниципальной </w:t>
      </w:r>
      <w:hyperlink r:id="rId31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города Омска "Социально-экономическое развитие города Омска", утвержденной постановлением Администрации города Омска от 14 октября 2013 года N 1164-п "Об утверждении муниципальной программы города Омска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"Социально-экономическое развитие города Омска".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(п. 31-1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29.09.2016 N 1208-п; в ред. </w:t>
      </w:r>
      <w:hyperlink r:id="rId33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21.09.2017 N 1026-п)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3"/>
      <w:bookmarkEnd w:id="9"/>
      <w:r w:rsidRPr="00100B3B">
        <w:rPr>
          <w:rFonts w:ascii="Times New Roman" w:hAnsi="Times New Roman" w:cs="Times New Roman"/>
          <w:sz w:val="24"/>
          <w:szCs w:val="24"/>
        </w:rPr>
        <w:t xml:space="preserve">31-2. В случае если нераспределенный остаток средств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меньше суммы, определенной в соответствии с </w:t>
      </w:r>
      <w:hyperlink w:anchor="P115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пунктом 19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Порядка, то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грантовая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поддержка предоставляется с согласия участника конкурса в размере указанного остатка.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В случае если несколько проектов получили одинаковую количественную оценку, решение о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принимается в отношении участника конкурса, заявка которого подана ранее других заявок.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. 31-2 введен </w:t>
      </w:r>
      <w:hyperlink r:id="rId34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29.09.2016 N 1208-п)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XI. Порядок подачи заявок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9"/>
      <w:bookmarkEnd w:id="10"/>
      <w:r w:rsidRPr="00100B3B">
        <w:rPr>
          <w:rFonts w:ascii="Times New Roman" w:hAnsi="Times New Roman" w:cs="Times New Roman"/>
          <w:sz w:val="24"/>
          <w:szCs w:val="24"/>
        </w:rPr>
        <w:t xml:space="preserve">32. Документы представляются в письменной форме в запечатанном конверте с </w:t>
      </w:r>
      <w:hyperlink w:anchor="P595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описью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документов, представленных на конкурс, составленной по форме согласно приложению N 6 к настоящему Порядку. Все листы заявки должны быть прошиты, пронумерованы, скреплены печатью участника конкурса (при ее наличии) и подписаны участником конкурса или лицом, уполномоченным участником конкурса.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(п. 32 в ред. </w:t>
      </w:r>
      <w:hyperlink r:id="rId35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21.09.2017 N 1026-п)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01"/>
      <w:bookmarkEnd w:id="11"/>
      <w:r w:rsidRPr="00100B3B">
        <w:rPr>
          <w:rFonts w:ascii="Times New Roman" w:hAnsi="Times New Roman" w:cs="Times New Roman"/>
          <w:sz w:val="24"/>
          <w:szCs w:val="24"/>
        </w:rPr>
        <w:t xml:space="preserve">33. Участники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>: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1) проект в соответствии с </w:t>
      </w:r>
      <w:hyperlink w:anchor="P444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требованиями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к технико-экономическому обоснованию проекта согласно приложению N 3 к настоящему Порядку;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lastRenderedPageBreak/>
        <w:t xml:space="preserve">2) исключен. - </w:t>
      </w:r>
      <w:hyperlink r:id="rId36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23.08.2016 N 1043-п;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3) справку о понесенных и планируемых целевых расходах по проекту с приложением копий подтверждающих документов, подписанных участником конкурса или лицом, уполномоченным участником конкурса;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4) расчет суммы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поддержки;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23.08.2016 N 1043-п)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5) копии документов о высшем юридическом и (или) экономическом образовании (профильной переподготовке) (при наличии) участников - физических лиц, индивидуальных предпринимателей, учредителей юридического лица;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. 5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23.08.2016 N 1043-п; в ред. </w:t>
      </w:r>
      <w:hyperlink r:id="rId39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21.09.2017 N 1026-п)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6) копии документов, подтверждающих отнесение участника к одной из целевых групп, указанных в </w:t>
      </w:r>
      <w:hyperlink w:anchor="P119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пункте 20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. 6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21.09.2017 N 1026-п)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34. Субъекты малого предпринимательства вместе с документами, указанными в </w:t>
      </w:r>
      <w:hyperlink w:anchor="P201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пункте 33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Порядка, предоставляют: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17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 предоставление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согласно приложению N 1 к настоящему Порядку;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13"/>
      <w:bookmarkEnd w:id="12"/>
      <w:r w:rsidRPr="00100B3B">
        <w:rPr>
          <w:rFonts w:ascii="Times New Roman" w:hAnsi="Times New Roman" w:cs="Times New Roman"/>
          <w:sz w:val="24"/>
          <w:szCs w:val="24"/>
        </w:rPr>
        <w:t xml:space="preserve">2) выписку из единого государственного реестра юридических лиц или реестра индивидуальных предпринимателей (в случае если учредителем юридического лица является юридическое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также предоставляется выписка из единого государственного реестра юридических лиц в отношении учредителя), выданную налоговым органом в срок не ранее чем за один месяц до даты представления заявки;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3) </w:t>
      </w:r>
      <w:hyperlink w:anchor="P481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справку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о среднесписочной численности работников, среднемесячной начисленной заработной плате в расчете на одного работника, заполненную помесячно за период, прошедший со дня государственной регистрации до первого числа месяца подачи заявки, заверенную подписью руководителя или индивидуального предпринимателя и печатью (при ее наличии), согласно приложению N 4 к настоящему Порядку;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4) справку о величине выручки от реализации товаров (выполнения работ, оказания услуг) за период, прошедший со дня государственной регистрации до первого числа месяца подачи заявки, заверенную подписью руководителя или индивидуального предпринимателя и печатью (при ее наличии);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16"/>
      <w:bookmarkEnd w:id="13"/>
      <w:r w:rsidRPr="00100B3B">
        <w:rPr>
          <w:rFonts w:ascii="Times New Roman" w:hAnsi="Times New Roman" w:cs="Times New Roman"/>
          <w:sz w:val="24"/>
          <w:szCs w:val="24"/>
        </w:rPr>
        <w:t xml:space="preserve">5) справку налогового органа об исполнении налогоплательщиком обязанности по уплате налогов, сборов, пеней, штрафов, выданную в срок не ранее чем за один месяц до даты представления заявки.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В случае наличия неисполненной обязанности по уплате налогов, сборов, пеней, штрафов - справку о состоянии расчетов по налогам, сборам, пеням, штрафам и документы, подтверждающие погашение задолженности;</w:t>
      </w:r>
      <w:proofErr w:type="gramEnd"/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6) справку о полученных субсидиях с момента государственной регистрации до первого числа месяца подачи заявки, заверенную подписью руководителя или индивидуального предпринимателя и печатью (при ее наличии).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213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16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пункта, субъекты малого предпринимательства вправе представить по собственной инициативе.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1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29.09.2016 N 1208-п)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20"/>
      <w:bookmarkEnd w:id="14"/>
      <w:r w:rsidRPr="00100B3B">
        <w:rPr>
          <w:rFonts w:ascii="Times New Roman" w:hAnsi="Times New Roman" w:cs="Times New Roman"/>
          <w:sz w:val="24"/>
          <w:szCs w:val="24"/>
        </w:rPr>
        <w:lastRenderedPageBreak/>
        <w:t xml:space="preserve">35. Физические лица вместе с документами, указанными в </w:t>
      </w:r>
      <w:hyperlink w:anchor="P201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пункте 33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Порядка, предоставляют: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84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 предоставление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согласно приложению N 2 к настоящему Порядку;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2) копию документа, удостоверяющего личность;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3) копию свидетельства о постановке на налоговый учет.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2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21.09.2017 N 1026-п)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4) исключен. - </w:t>
      </w:r>
      <w:hyperlink r:id="rId43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21.09.2017 N 1026-п.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36. Заявка может быть отозвана в любое время до начала рассмотрения заявок путем подачи письменного заявления об отзыве заявки, при этом документы возвращаются заявителю.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37. Отзыв и возврат заявок после начала рассмотрения заявок не допускается.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38. Заявки, поданные после окончания срока их приема, не рассматриваются.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29"/>
      <w:bookmarkEnd w:id="15"/>
      <w:r w:rsidRPr="00100B3B">
        <w:rPr>
          <w:rFonts w:ascii="Times New Roman" w:hAnsi="Times New Roman" w:cs="Times New Roman"/>
          <w:sz w:val="24"/>
          <w:szCs w:val="24"/>
        </w:rPr>
        <w:t>39. Участник несет все расходы, связанные с подготовкой и подачей заявки.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XII. Уведомление о результатах конкурса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40. Организатор конкурса в срок не позднее 5 дней со дня принятия комиссией решения уведомляет победителей конкурсного отбора проектов с указанием сроков прибытия для прохождения краткосрочного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организации собственного дела и заключения соглашения о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41. Организатор конкурса в срок не позднее 10 дней со дня принятия решения комиссией размещает информацию о результатах конкурса в сети "Интернет" на официальном сайте Администрации города Омска.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XIII. Условия предоставления грантов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38"/>
      <w:bookmarkEnd w:id="16"/>
      <w:r w:rsidRPr="00100B3B">
        <w:rPr>
          <w:rFonts w:ascii="Times New Roman" w:hAnsi="Times New Roman" w:cs="Times New Roman"/>
          <w:sz w:val="24"/>
          <w:szCs w:val="24"/>
        </w:rPr>
        <w:t>42. Гранты предоставляются победителям конкурса при соблюдении следующих условий: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1) регистрация победителем конкурса индивидуального предпринимателя или юридического лица (за исключением победителей - юридических лиц и индивидуальных предпринимателей);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4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23.08.2016 N 1043-п)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2) прохождение победителем конкурса (индивидуальным предпринимателем, учредителем (участником) юридического лица, физическим лицом) краткосрочного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организации собственного дела (прохождение краткосрочного обучения по программе организации собственного дела не требуется для индивидуальных предпринимателей, учредителей (участников) юридических лиц, физических лиц, имеющих диплом о высшем юридическом и (или) экономическом образовании (профильной переподготовке);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. 2 в ред. </w:t>
      </w:r>
      <w:hyperlink r:id="rId45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21.09.2017 N 1026-п)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43"/>
      <w:bookmarkEnd w:id="17"/>
      <w:proofErr w:type="gramStart"/>
      <w:r w:rsidRPr="00100B3B">
        <w:rPr>
          <w:rFonts w:ascii="Times New Roman" w:hAnsi="Times New Roman" w:cs="Times New Roman"/>
          <w:sz w:val="24"/>
          <w:szCs w:val="24"/>
        </w:rPr>
        <w:t xml:space="preserve">3) согласие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и лиц, являющихся поставщиками (подрядчиками, исполнителями) по договорам (соглашениям), заключенным в целях исполнения </w:t>
      </w:r>
      <w:r w:rsidRPr="00100B3B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 по соглашениям о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управлением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делами Администрации города Омска, Контрольно-счетной палатой города Омска и департаментом финансов и контроля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Администрации города Омска проверок соблюдения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ими условий, целей и порядка предоставления гранта, срока освоения выделенных средств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поддержки, установленного </w:t>
      </w:r>
      <w:hyperlink w:anchor="P154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пунктом 22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. 3 в ред. </w:t>
      </w:r>
      <w:hyperlink r:id="rId46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28.12.2017 N 1401-п)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43. Перечисление грантов осуществляется на расчетные счета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грантополучателей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, открытые ими в кредитных организациях, в течение 30 календарных дней со дня подписания соглашения о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7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23.08.2016 N 1043-п)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XIV. Основания для отказа в предоставлении</w:t>
      </w:r>
    </w:p>
    <w:p w:rsidR="00100B3B" w:rsidRPr="00100B3B" w:rsidRDefault="00100B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участникам конкурса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51"/>
      <w:bookmarkEnd w:id="18"/>
      <w:r w:rsidRPr="00100B3B">
        <w:rPr>
          <w:rFonts w:ascii="Times New Roman" w:hAnsi="Times New Roman" w:cs="Times New Roman"/>
          <w:sz w:val="24"/>
          <w:szCs w:val="24"/>
        </w:rPr>
        <w:t xml:space="preserve">44. В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участникам конкурса может быть отказано в следующих случаях: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1) участник подал заявку как физическое лицо, но при этом является индивидуальным предпринимателем либо учредителем (участником) юридического лица, зарегистрированным в качестве такового на дату подачи заявки;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2) участником при подаче заявки были представлены недостоверные сведения и (или) документы, а также документы, не соответствующие требованиям, установленным настоящим Порядком;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8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23.08.2016 N 1043-п)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3) в отношении участника в течение года до даты подачи заявки уже принималось решение о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(за исключением выплат на содействие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безработных граждан);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4) с момента признания участника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допустившим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нарушение условий предоставления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поддержки, в том числе не обеспечившим целевого использования предоставленных средств, прошло менее трех лет;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5) невыполнение условий предоставления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поддержки, предусмотренных </w:t>
      </w:r>
      <w:hyperlink w:anchor="P238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пунктом 42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XV. Порядок финансирования проектов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грантополучателей</w:t>
      </w:r>
      <w:proofErr w:type="spellEnd"/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45. Соглашение о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между победителем конкурса и управлением делами Администрации города Омска заключается на основании протокола комиссии в срок не позднее 30 календарных дней со дня окончания краткосрочного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организации собственного дела.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Соглашение о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между победителем конкурса - начинающим предпринимателем, имеющим диплом о высшем юридическом и (или) экономическом образовании (профильной переподготовке), и управлением делами Администрации города Омска заключается на основании протокола комиссии в срок не позднее 30 календарных дней с момента принятия комиссией решения о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lastRenderedPageBreak/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9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21.09.2017 N 1026-п)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Форма соглашения о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согласовывается с департаментом финансов и контроля Администрации города Омска, департаментом городской экономической политики Администрации города Омска.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B3B">
        <w:rPr>
          <w:rFonts w:ascii="Times New Roman" w:hAnsi="Times New Roman" w:cs="Times New Roman"/>
          <w:sz w:val="24"/>
          <w:szCs w:val="24"/>
        </w:rPr>
        <w:t xml:space="preserve">Обязательным условием, включаемым в соглашение о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поддержки, является согласие в соответствии с </w:t>
      </w:r>
      <w:hyperlink w:anchor="P243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подпунктом 3 пункта 42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субсидий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иных операций, определенных нормативными правовыми актами, муниципальными правовыми актами, регулирующими порядок предоставления субсидий.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0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28.12.2017 N 1401-п)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В соглашение о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включаются положения о возврате сре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>анта в следующих случаях: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1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31.05.2018 N 545-п)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69"/>
      <w:bookmarkEnd w:id="19"/>
      <w:r w:rsidRPr="00100B3B">
        <w:rPr>
          <w:rFonts w:ascii="Times New Roman" w:hAnsi="Times New Roman" w:cs="Times New Roman"/>
          <w:sz w:val="24"/>
          <w:szCs w:val="24"/>
        </w:rPr>
        <w:t xml:space="preserve">1) представления недостоверных сведений, содержащихся в документах, представленных для получения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поддержки;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2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31.05.2018 N 545-п)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2) невыполнения обязанности по представлению документов, предусмотренных </w:t>
      </w:r>
      <w:hyperlink w:anchor="P282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пунктом 46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Порядка, подтверждающих полное и целевое использование средств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в установленные соглашением о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сроки;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3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31.05.2018 N 545-п)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3) ликвидации юридического лица, учредителем (соучредителем) которого выступал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, или прекращение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деятельности в качестве индивидуального предпринимателя ранее предусмотренного в соглашении о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срока;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4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31.05.2018 N 545-п)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4) фактического неосуществления предпринимательской деятельности без ликвидации юридического лица, учредителем (соучредителем) которого являлся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, без выхода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из состава учредителей юридического лица или без прекращения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деятельности в качестве индивидуального предпринимателя;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5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31.05.2018 N 545-п)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5) невыполнения обязанности по представлению документов, предусмотренных </w:t>
      </w:r>
      <w:hyperlink w:anchor="P282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пунктом 46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Порядка, подтверждающих полное и целевое использование собственных денежных сре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азмере не менее 15 процентов от размера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поддержки;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6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31.05.2018 N 545-п)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79"/>
      <w:bookmarkEnd w:id="20"/>
      <w:r w:rsidRPr="00100B3B">
        <w:rPr>
          <w:rFonts w:ascii="Times New Roman" w:hAnsi="Times New Roman" w:cs="Times New Roman"/>
          <w:sz w:val="24"/>
          <w:szCs w:val="24"/>
        </w:rPr>
        <w:t xml:space="preserve">6) фактического отсутствия основных средств, приобретенных (оплаченных) за счет средств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и собственных сре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азмере не менее 15 процентов от размера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lastRenderedPageBreak/>
        <w:t xml:space="preserve">(абзац введен </w:t>
      </w:r>
      <w:hyperlink r:id="rId57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31.05.2018 N 545-п)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Форма календарного плана использования средств, сметы расходования денежных средств, финансового отчета согласовываются с управлением делами Администрации города Омска.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82"/>
      <w:bookmarkEnd w:id="21"/>
      <w:r w:rsidRPr="00100B3B">
        <w:rPr>
          <w:rFonts w:ascii="Times New Roman" w:hAnsi="Times New Roman" w:cs="Times New Roman"/>
          <w:sz w:val="24"/>
          <w:szCs w:val="24"/>
        </w:rPr>
        <w:t xml:space="preserve">46.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в срок, установленный соглашением о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поддержки, обязан предоставить в управление делами Администрации города Омска на утверждение финансовый отчет о целевом использовании полученных сре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>оответствии со сметой расходования денежных средств и календарным планом использования средств.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47. Управлением делами Администрации города Омска, департаментом финансов и контроля Администрации города Омска в обязательном порядке проводятся проверки соблюдения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грантополучателями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условий, целей и порядка предоставления грантов, в том числе управлением делами Администрации города Омска - плановые выездные проверки.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. 47 в ред. </w:t>
      </w:r>
      <w:hyperlink r:id="rId58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31.05.2018 N 545-п)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48.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Исключен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с 1 января 2018 года. - </w:t>
      </w:r>
      <w:hyperlink r:id="rId59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28.12.2017 N 1401-п.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XVI. Порядок возврата грантов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49. В случае нарушения условий, целей и порядка предоставления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поддержки, установленных при предоставлении грантов, условий, включаемых в соглашение о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поддержки, предусмотренных </w:t>
      </w:r>
      <w:hyperlink w:anchor="P269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абзацами шестым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79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одиннадцатым пункта 45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Порядка, управление делами Администрации города Омска в 10-дневный срок со дня обнаружения указанных нарушений направляет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грантополучателю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уведомление о возврате гранта.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(п. 49 в ред. </w:t>
      </w:r>
      <w:hyperlink r:id="rId60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31.05.2018 N 545-п)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50.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 xml:space="preserve">При наличии в текущем финансовом году остатков гранта, не использованных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в отчетном финансовом году (за исключением грантов, предоставленных в пределах суммы, необходимой для оплаты денежных обязательств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>, источником финансового обеспечения которых являются указанные гранты) на цели, предусмотренные настоящим Порядком, в соответствии со сметой расходования денежных средств и календарным планом использования средств, управление делами Администрации города Омска в течение 5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дней со дня обнаружения указанных оснований направляет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грантополучателю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уведомление о возврате остатков гранта.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(п. 50 в ред. </w:t>
      </w:r>
      <w:hyperlink r:id="rId61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28.12.2017 N 1401-п)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93"/>
      <w:bookmarkEnd w:id="22"/>
      <w:r w:rsidRPr="00100B3B">
        <w:rPr>
          <w:rFonts w:ascii="Times New Roman" w:hAnsi="Times New Roman" w:cs="Times New Roman"/>
          <w:sz w:val="24"/>
          <w:szCs w:val="24"/>
        </w:rPr>
        <w:t>51. Грант или остатки гранта подлежат возврату в бюджет города Омска в течение 10 дней со дня получения уведомления о возврате гранта, уведомления о возврате остатков гранта.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. 51 в ред. </w:t>
      </w:r>
      <w:hyperlink r:id="rId62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28.12.2017 N 1401-п)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52. В случае нарушения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срока возврата гранта, остатков гранта, установленного </w:t>
      </w:r>
      <w:hyperlink w:anchor="P293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пунктом 51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настоящего Порядка, грант, остатки гранта возвращаются в бюджет города Омска в порядке, установленном действующим законодательством.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. 52 в ред. </w:t>
      </w:r>
      <w:hyperlink r:id="rId63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00B3B">
        <w:rPr>
          <w:rFonts w:ascii="Times New Roman" w:hAnsi="Times New Roman" w:cs="Times New Roman"/>
          <w:sz w:val="24"/>
          <w:szCs w:val="24"/>
        </w:rPr>
        <w:t xml:space="preserve"> Администрации города Омска от 28.12.2017 N 1401-п)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________________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к Порядку предоставления грантов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в форме субсидий из бюджета города Омска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субъектам малого предпринимательства в целях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стимулирования физических лиц, не являющихся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индивидуальными предпринимателями, к осуществлению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самостоятельной предпринимательской деятельности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и повышения предпринимательской активности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действующих субъектов малого бизнеса</w:t>
      </w:r>
    </w:p>
    <w:p w:rsidR="00100B3B" w:rsidRPr="00100B3B" w:rsidRDefault="00100B3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00B3B" w:rsidRPr="00100B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" w:history="1">
              <w:r w:rsidRPr="00100B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  <w:proofErr w:type="gramEnd"/>
          </w:p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23.08.2016 N 1043-п)</w:t>
            </w:r>
          </w:p>
        </w:tc>
      </w:tr>
    </w:tbl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317"/>
      <w:bookmarkEnd w:id="23"/>
      <w:r w:rsidRPr="00100B3B">
        <w:rPr>
          <w:rFonts w:ascii="Times New Roman" w:hAnsi="Times New Roman" w:cs="Times New Roman"/>
          <w:sz w:val="24"/>
          <w:szCs w:val="24"/>
        </w:rPr>
        <w:t>ЗАЯВКА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юридического лица/индивидуального предпринимателя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6"/>
        <w:gridCol w:w="6917"/>
        <w:gridCol w:w="1668"/>
      </w:tblGrid>
      <w:tr w:rsidR="00100B3B" w:rsidRPr="00100B3B">
        <w:tc>
          <w:tcPr>
            <w:tcW w:w="466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Наименование (полное и сокращенное) юридического лица/индивидуального предпринимателя - претендента на участие в конкурсе</w:t>
            </w:r>
          </w:p>
        </w:tc>
        <w:tc>
          <w:tcPr>
            <w:tcW w:w="1668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466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7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Ф.И.О., должность руководителя или иного лица (с указанием реквизитов документа, подтверждающего полномочия)</w:t>
            </w:r>
          </w:p>
        </w:tc>
        <w:tc>
          <w:tcPr>
            <w:tcW w:w="1668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466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7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внесении записи о создании юридического лица/регистрации в качестве индивидуального предпринимателя в Единый государственный реестр юридических лиц/Единый государственный реестр индивидуальных предпринимателей (серия и номер, дата выдачи свидетельства, ОГРН/ОГРНИП)</w:t>
            </w:r>
          </w:p>
        </w:tc>
        <w:tc>
          <w:tcPr>
            <w:tcW w:w="1668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466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7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668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466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7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1668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466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7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(согласно выписке из ЕГРЮЛ/ЕГРИП, с указанием кодов </w:t>
            </w:r>
            <w:hyperlink r:id="rId65" w:history="1">
              <w:r w:rsidRPr="00100B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8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466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7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Краткое описание вида деятельности, относящегося к реализации представляемого на конкурс проекта</w:t>
            </w:r>
          </w:p>
        </w:tc>
        <w:tc>
          <w:tcPr>
            <w:tcW w:w="1668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466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7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Место реализации представленного на конкурс проекта</w:t>
            </w:r>
          </w:p>
        </w:tc>
        <w:tc>
          <w:tcPr>
            <w:tcW w:w="1668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466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7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Контактные данные (номера телефонов (в том числе телефон главного бухгалтера), номер факса, адрес электронной почты)</w:t>
            </w:r>
          </w:p>
        </w:tc>
        <w:tc>
          <w:tcPr>
            <w:tcW w:w="1668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466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7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Контактное лицо (Ф.И.О., должность, телефон)</w:t>
            </w:r>
          </w:p>
        </w:tc>
        <w:tc>
          <w:tcPr>
            <w:tcW w:w="1668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466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17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(ИНН/КПП, наименование банка, корреспондентский счет банка, БИК, N расчетного счета)</w:t>
            </w:r>
          </w:p>
        </w:tc>
        <w:tc>
          <w:tcPr>
            <w:tcW w:w="1668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B3B">
        <w:rPr>
          <w:rFonts w:ascii="Times New Roman" w:hAnsi="Times New Roman" w:cs="Times New Roman"/>
          <w:sz w:val="24"/>
          <w:szCs w:val="24"/>
        </w:rPr>
        <w:t xml:space="preserve">Подтверждаю, что участник конкурса не имеет задолженности по расчетам с бюджетами всех уровней, не находится в процессе ликвидации, не признан несостоятельным (банкротом), вся информация, представленная в настоящей заявке и приложениях к ней, достоверна, гарантирую обеспечить создание новых рабочих мест в количестве ____ либо сохранение общего количества рабочих мест на период не менее 6 месяцев со дня предоставления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поддержки.</w:t>
      </w:r>
      <w:proofErr w:type="gramEnd"/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Мне разъяснено, что предоставление недостоверных сведений и (или) документов влечет за собой отказ в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на любом этапе конкурса или на стадии реализации проекта.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          (должность)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_____________________________________             _________________________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           (Ф.И.О.)                                      (подпись)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"___" _______________ 20___ года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М.П.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________________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к Порядку предоставления грантов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в форме субсидий из бюджета города Омска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субъектам малого предпринимательства в целях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стимулирования физических лиц, не являющихся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индивидуальными предпринимателями, к осуществлению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самостоятельной предпринимательской деятельности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и повышения предпринимательской активности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действующих субъектов малого бизнеса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384"/>
      <w:bookmarkEnd w:id="24"/>
      <w:r w:rsidRPr="00100B3B">
        <w:rPr>
          <w:rFonts w:ascii="Times New Roman" w:hAnsi="Times New Roman" w:cs="Times New Roman"/>
          <w:sz w:val="24"/>
          <w:szCs w:val="24"/>
        </w:rPr>
        <w:t>ЗАЯВКА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физического лица на предоставление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6"/>
        <w:gridCol w:w="6973"/>
        <w:gridCol w:w="1531"/>
      </w:tblGrid>
      <w:tr w:rsidR="00100B3B" w:rsidRPr="00100B3B">
        <w:tc>
          <w:tcPr>
            <w:tcW w:w="466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3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31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466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3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1531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466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3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Фактическое место жительства</w:t>
            </w:r>
          </w:p>
        </w:tc>
        <w:tc>
          <w:tcPr>
            <w:tcW w:w="1531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466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3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Краткое описание планируемого вида деятельности, относящегося к реализации представляемого на конкурс проекта</w:t>
            </w:r>
          </w:p>
        </w:tc>
        <w:tc>
          <w:tcPr>
            <w:tcW w:w="1531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466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3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(номера телефонов (факса), адрес </w:t>
            </w:r>
            <w:r w:rsidRPr="0010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почты)</w:t>
            </w:r>
          </w:p>
        </w:tc>
        <w:tc>
          <w:tcPr>
            <w:tcW w:w="1531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466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73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Контактное лицо (Ф.И.О., должность, телефон)</w:t>
            </w:r>
          </w:p>
        </w:tc>
        <w:tc>
          <w:tcPr>
            <w:tcW w:w="1531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466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3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Место реализации представленного на конкурс проекта</w:t>
            </w:r>
          </w:p>
        </w:tc>
        <w:tc>
          <w:tcPr>
            <w:tcW w:w="1531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грантовую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поддержку и подтверждаю достоверность всей информации, предоставленной в заявке на участие в конкурсе.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B3B">
        <w:rPr>
          <w:rFonts w:ascii="Times New Roman" w:hAnsi="Times New Roman" w:cs="Times New Roman"/>
          <w:sz w:val="24"/>
          <w:szCs w:val="24"/>
        </w:rPr>
        <w:t>Настоящим подтверждаю, что на момент подачи заявки на участие в конкурсе не являюсь индивидуальным предпринимателем, а на рассмотрении уполномоченного органа не находится заявление о регистрации меня в качестве индивидуального предпринимателя, также не являюсь учредителем (участником) юридического лица, зарегистрированным ранее срока подачи заявки на участие в конкурсе, или не буду являться таковым на момент окончания конкурса.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Мне разъяснено, что предоставление недостоверных сведений и (или) документов влечет за собой отказ в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на любом этапе конкурса или на стадии реализации проекта.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"___" ____________ 20___ года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_____________________________ _________________________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        (Ф.И.О.)                    (подпись)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   Согласие на обработку персональных данных: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______________________________________________________, даю согласие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отчество)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на  обработку моих персональных данных в соответствии с Федеральным </w:t>
      </w:r>
      <w:hyperlink r:id="rId66" w:history="1">
        <w:r w:rsidRPr="00100B3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"О персональных данных".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"___" _______________ 20___ года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____________________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________________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к Порядку предоставления грантов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в форме субсидий из бюджета города Омска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субъектам малого предпринимательства в целях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стимулирования физических лиц, не являющихся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индивидуальными предпринимателями, к осуществлению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самостоятельной предпринимательской деятельности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и повышения предпринимательской активности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действующих субъектов малого бизнеса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444"/>
      <w:bookmarkEnd w:id="25"/>
      <w:r w:rsidRPr="00100B3B">
        <w:rPr>
          <w:rFonts w:ascii="Times New Roman" w:hAnsi="Times New Roman" w:cs="Times New Roman"/>
          <w:sz w:val="24"/>
          <w:szCs w:val="24"/>
        </w:rPr>
        <w:t>ТРЕБОВАНИЯ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к технико-экономическому обоснованию проекта</w:t>
      </w:r>
    </w:p>
    <w:p w:rsidR="00100B3B" w:rsidRPr="00100B3B" w:rsidRDefault="00100B3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00B3B" w:rsidRPr="00100B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" w:history="1">
              <w:r w:rsidRPr="00100B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  <w:proofErr w:type="gramEnd"/>
          </w:p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23.08.2016 N 1043-п)</w:t>
            </w:r>
          </w:p>
        </w:tc>
      </w:tr>
    </w:tbl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Основной текст - 5 листов, формат А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, шрифт 14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>, интервал одинарный.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Максимальное количество приложений - 10 листов, формат А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>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1. Описание проекта: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место размещения и участники проекта;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краткая характеристика отрасли деятельности;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сроки реализации проекта;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анализ спроса-предложения;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основные потребители продукции (услуг);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основные конкуренты;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- обоснование региона размещения проекта с позиций конъюнктуры рынка.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2. Направления целевого использования средств, заявленных к получению на конкурсе.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3. Смета расходов.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4. Календарный план реализации проекта (помесячно).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5. Ожидаемые результаты и сроки их получения.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________________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к Порядку предоставления грантов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в форме субсидий из бюджета города Омска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субъектам малого предпринимательства в целях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стимулирования физических лиц, не являющихся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индивидуальными предпринимателями, к осуществлению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самостоятельной предпринимательской деятельности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и повышения предпринимательской активности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действующих субъектов малого бизнеса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481"/>
      <w:bookmarkEnd w:id="26"/>
      <w:r w:rsidRPr="00100B3B">
        <w:rPr>
          <w:rFonts w:ascii="Times New Roman" w:hAnsi="Times New Roman" w:cs="Times New Roman"/>
          <w:sz w:val="24"/>
          <w:szCs w:val="24"/>
        </w:rPr>
        <w:t>СПРАВКА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о среднесписочной численности работников, среднемесячной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начисленной заработной плате в расчете на одного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lastRenderedPageBreak/>
        <w:t xml:space="preserve">работника за период, прошедший со дня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регистрации до первого числа месяца подачи заявки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8"/>
        <w:gridCol w:w="4649"/>
        <w:gridCol w:w="2438"/>
      </w:tblGrid>
      <w:tr w:rsidR="00100B3B" w:rsidRPr="00100B3B">
        <w:tc>
          <w:tcPr>
            <w:tcW w:w="1928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Период (календарный месяц)</w:t>
            </w:r>
          </w:p>
        </w:tc>
        <w:tc>
          <w:tcPr>
            <w:tcW w:w="4649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в расчете на одного работника, руб.</w:t>
            </w:r>
          </w:p>
        </w:tc>
        <w:tc>
          <w:tcPr>
            <w:tcW w:w="2438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численность, человек</w:t>
            </w:r>
          </w:p>
        </w:tc>
      </w:tr>
      <w:tr w:rsidR="00100B3B" w:rsidRPr="00100B3B">
        <w:tc>
          <w:tcPr>
            <w:tcW w:w="1928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1928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Подтверждаю, что на момент подачи заявки не имею задолженности перед персоналом по оплате труда.</w:t>
      </w:r>
    </w:p>
    <w:p w:rsidR="00100B3B" w:rsidRPr="00100B3B" w:rsidRDefault="00100B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Мне разъяснено, что предоставление недостоверных сведений и (или) документов влечет за собой отказ в предоставлении 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поддержки на любом этапе конкурса или на стадии реализации проекта.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   (должность)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_____________________________ _________________________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       (Ф.И.О.)                     (подпись)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"___" ____________ 20___ года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м.п.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к Порядку предоставления грантов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в форме субсидий из бюджета города Омска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субъектам малого предпринимательства в целях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стимулирования физических лиц, не являющихся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индивидуальными предпринимателями, к осуществлению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самостоятельной предпринимательской деятельности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и повышения предпринимательской активности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действующих субъектов малого бизнеса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                                  ОТЧЕТ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                         об использовании гранта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>)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                           (название проекта)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Соглашение N _______________ </w:t>
      </w:r>
      <w:proofErr w:type="gramStart"/>
      <w:r w:rsidRPr="00100B3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0B3B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Размер гранта _________________________________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474"/>
        <w:gridCol w:w="1984"/>
        <w:gridCol w:w="1620"/>
        <w:gridCol w:w="2078"/>
        <w:gridCol w:w="1304"/>
      </w:tblGrid>
      <w:tr w:rsidR="00100B3B" w:rsidRPr="00100B3B">
        <w:tc>
          <w:tcPr>
            <w:tcW w:w="567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0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4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</w:t>
            </w:r>
            <w:r w:rsidRPr="0010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гранта</w:t>
            </w:r>
          </w:p>
        </w:tc>
        <w:tc>
          <w:tcPr>
            <w:tcW w:w="1984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Запланированный </w:t>
            </w:r>
            <w:r w:rsidRPr="0010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гранта (руб.)</w:t>
            </w:r>
          </w:p>
        </w:tc>
        <w:tc>
          <w:tcPr>
            <w:tcW w:w="1620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</w:t>
            </w:r>
            <w:r w:rsidRPr="0010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расходования гранта за отчетный период (руб.)</w:t>
            </w:r>
          </w:p>
        </w:tc>
        <w:tc>
          <w:tcPr>
            <w:tcW w:w="2078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</w:t>
            </w:r>
            <w:r w:rsidRPr="0010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неиспользованных средств на конец отчетного периода (руб.)</w:t>
            </w:r>
          </w:p>
        </w:tc>
        <w:tc>
          <w:tcPr>
            <w:tcW w:w="1304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</w:t>
            </w:r>
            <w:r w:rsidRPr="0010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</w:tr>
      <w:tr w:rsidR="00100B3B" w:rsidRPr="00100B3B">
        <w:tc>
          <w:tcPr>
            <w:tcW w:w="567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567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2041" w:type="dxa"/>
            <w:gridSpan w:val="2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Приложены копии подтверждающих документов на _________ листах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0B3B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100B3B">
        <w:rPr>
          <w:rFonts w:ascii="Times New Roman" w:hAnsi="Times New Roman" w:cs="Times New Roman"/>
          <w:sz w:val="24"/>
          <w:szCs w:val="24"/>
        </w:rPr>
        <w:t xml:space="preserve"> ________________ ___________________________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                   (подпись)             (Ф.И.О.)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Заместитель Мэра города Омска,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управляющий делами Администрации города Омска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______________            ___________________________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 (подпись)                  (расшифровка подписи)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Отчет сдал ______________ ___________________________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             (подпись)      (расшифровка подписи)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Отчет принял ____________ ___________________________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             (подпись)      (расшифровка подписи)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"___" ______________ 20___ года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м.п.</w:t>
      </w:r>
    </w:p>
    <w:p w:rsidR="00100B3B" w:rsidRPr="00100B3B" w:rsidRDefault="00100B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________________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к Порядку предоставления грантов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в форме субсидий из бюджета города Омска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субъектам малого предпринимательства в целях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стимулирования физических лиц, не являющихся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индивидуальными предпринимателями, к осуществлению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самостоятельной предпринимательской деятельности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и повышения предпринимательской активности</w:t>
      </w:r>
    </w:p>
    <w:p w:rsidR="00100B3B" w:rsidRPr="00100B3B" w:rsidRDefault="00100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действующих субъектов малого бизнеса</w:t>
      </w:r>
    </w:p>
    <w:p w:rsidR="00100B3B" w:rsidRPr="00100B3B" w:rsidRDefault="00100B3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00B3B" w:rsidRPr="00100B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(введено </w:t>
            </w:r>
            <w:hyperlink r:id="rId68" w:history="1">
              <w:r w:rsidRPr="00100B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города Омска</w:t>
            </w:r>
            <w:proofErr w:type="gramEnd"/>
          </w:p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23.08.2016 N 1043-п)</w:t>
            </w:r>
          </w:p>
        </w:tc>
      </w:tr>
    </w:tbl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595"/>
      <w:bookmarkEnd w:id="27"/>
      <w:r w:rsidRPr="00100B3B">
        <w:rPr>
          <w:rFonts w:ascii="Times New Roman" w:hAnsi="Times New Roman" w:cs="Times New Roman"/>
          <w:sz w:val="24"/>
          <w:szCs w:val="24"/>
        </w:rPr>
        <w:lastRenderedPageBreak/>
        <w:t>ОПИСЬ</w:t>
      </w:r>
    </w:p>
    <w:p w:rsidR="00100B3B" w:rsidRPr="00100B3B" w:rsidRDefault="00100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документов, представленных на конкурс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4479"/>
      </w:tblGrid>
      <w:tr w:rsidR="00100B3B" w:rsidRPr="00100B3B">
        <w:tc>
          <w:tcPr>
            <w:tcW w:w="4592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представленного на конкурс</w:t>
            </w:r>
          </w:p>
        </w:tc>
        <w:tc>
          <w:tcPr>
            <w:tcW w:w="4479" w:type="dxa"/>
          </w:tcPr>
          <w:p w:rsidR="00100B3B" w:rsidRPr="00100B3B" w:rsidRDefault="00100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B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100B3B" w:rsidRPr="00100B3B">
        <w:tc>
          <w:tcPr>
            <w:tcW w:w="4592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B3B" w:rsidRPr="00100B3B">
        <w:tc>
          <w:tcPr>
            <w:tcW w:w="4592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</w:tcPr>
          <w:p w:rsidR="00100B3B" w:rsidRPr="00100B3B" w:rsidRDefault="00100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           (должность)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_____________________________________             _________________________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 xml:space="preserve">              (Ф.И.О.)                                    (подпись)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"___" _______________ 20___ года</w:t>
      </w:r>
    </w:p>
    <w:p w:rsidR="00100B3B" w:rsidRPr="00100B3B" w:rsidRDefault="00100B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0B3B">
        <w:rPr>
          <w:rFonts w:ascii="Times New Roman" w:hAnsi="Times New Roman" w:cs="Times New Roman"/>
          <w:sz w:val="24"/>
          <w:szCs w:val="24"/>
        </w:rPr>
        <w:t>М.П.</w:t>
      </w: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B3B" w:rsidRPr="00100B3B" w:rsidRDefault="00100B3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94EAA" w:rsidRPr="00100B3B" w:rsidRDefault="00094EAA">
      <w:pPr>
        <w:rPr>
          <w:rFonts w:ascii="Times New Roman" w:hAnsi="Times New Roman" w:cs="Times New Roman"/>
          <w:sz w:val="24"/>
          <w:szCs w:val="24"/>
        </w:rPr>
      </w:pPr>
    </w:p>
    <w:sectPr w:rsidR="00094EAA" w:rsidRPr="00100B3B" w:rsidSect="00F4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00B3B"/>
    <w:rsid w:val="00094EAA"/>
    <w:rsid w:val="00100B3B"/>
    <w:rsid w:val="00503614"/>
    <w:rsid w:val="006C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B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0B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0B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0B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0B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0B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6A6290CC33E5DFE4C5C7DAE980D4349541D19AED543CA38130A1C62F27C1EAA84EA1D5887D6981DA920D5BKCt6J" TargetMode="External"/><Relationship Id="rId18" Type="http://schemas.openxmlformats.org/officeDocument/2006/relationships/hyperlink" Target="consultantplus://offline/ref=1C6A6290CC33E5DFE4C5C7DAE980D4349541D19AED5434AC8632A1C62F27C1EAA84EA1D5887D6981DA920D5BKCt5J" TargetMode="External"/><Relationship Id="rId26" Type="http://schemas.openxmlformats.org/officeDocument/2006/relationships/hyperlink" Target="consultantplus://offline/ref=1C6A6290CC33E5DFE4C5C7DAE980D4349541D19AED543CA38130A1C62F27C1EAA84EA1D5887D6981DA920D5BKCt9J" TargetMode="External"/><Relationship Id="rId39" Type="http://schemas.openxmlformats.org/officeDocument/2006/relationships/hyperlink" Target="consultantplus://offline/ref=1C6A6290CC33E5DFE4C5C7DAE980D4349541D19AED543CA38130A1C62F27C1EAA84EA1D5887D6981DA920D5AKCt5J" TargetMode="External"/><Relationship Id="rId21" Type="http://schemas.openxmlformats.org/officeDocument/2006/relationships/hyperlink" Target="consultantplus://offline/ref=1C6A6290CC33E5DFE4C5C7DAE980D4349541D19AED5434AC8632A1C62F27C1EAA84EA1D5887D6981DA920D5BKCt6J" TargetMode="External"/><Relationship Id="rId34" Type="http://schemas.openxmlformats.org/officeDocument/2006/relationships/hyperlink" Target="consultantplus://offline/ref=1C6A6290CC33E5DFE4C5C7DAE980D4349541D19AED573DAD8235A1C62F27C1EAA84EA1D5887D6981DA920D5AKCt3J" TargetMode="External"/><Relationship Id="rId42" Type="http://schemas.openxmlformats.org/officeDocument/2006/relationships/hyperlink" Target="consultantplus://offline/ref=1C6A6290CC33E5DFE4C5C7DAE980D4349541D19AED543CA38130A1C62F27C1EAA84EA1D5887D6981DA920D5AKCt9J" TargetMode="External"/><Relationship Id="rId47" Type="http://schemas.openxmlformats.org/officeDocument/2006/relationships/hyperlink" Target="consultantplus://offline/ref=1C6A6290CC33E5DFE4C5C7DAE980D4349541D19AED5634AE8130A1C62F27C1EAA84EA1D5887D6981DA920D5FKCt5J" TargetMode="External"/><Relationship Id="rId50" Type="http://schemas.openxmlformats.org/officeDocument/2006/relationships/hyperlink" Target="consultantplus://offline/ref=1C6A6290CC33E5DFE4C5C7DAE980D4349541D19AED5438A98133A1C62F27C1EAA84EA1D5887D6981DA920D5BKCt8J" TargetMode="External"/><Relationship Id="rId55" Type="http://schemas.openxmlformats.org/officeDocument/2006/relationships/hyperlink" Target="consultantplus://offline/ref=1C6A6290CC33E5DFE4C5C7DAE980D4349541D19AED5434AC8632A1C62F27C1EAA84EA1D5887D6981DA920D5AKCt5J" TargetMode="External"/><Relationship Id="rId63" Type="http://schemas.openxmlformats.org/officeDocument/2006/relationships/hyperlink" Target="consultantplus://offline/ref=1C6A6290CC33E5DFE4C5C7DAE980D4349541D19AED5438A98133A1C62F27C1EAA84EA1D5887D6981DA920D5AKCt4J" TargetMode="External"/><Relationship Id="rId68" Type="http://schemas.openxmlformats.org/officeDocument/2006/relationships/hyperlink" Target="consultantplus://offline/ref=1C6A6290CC33E5DFE4C5C7DAE980D4349541D19AED5634AE8130A1C62F27C1EAA84EA1D5887D6981DA920D5FKCt9J" TargetMode="External"/><Relationship Id="rId7" Type="http://schemas.openxmlformats.org/officeDocument/2006/relationships/hyperlink" Target="consultantplus://offline/ref=1C6A6290CC33E5DFE4C5C7DAE980D4349541D19AED5438A98133A1C62F27C1EAA84EA1D5887D6981DA920D5BKCt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6A6290CC33E5DFE4C5C7DAE980D4349541D19AED543CA38130A1C62F27C1EAA84EA1D5887D6981DA920D5BKCt7J" TargetMode="External"/><Relationship Id="rId29" Type="http://schemas.openxmlformats.org/officeDocument/2006/relationships/hyperlink" Target="consultantplus://offline/ref=1C6A6290CC33E5DFE4C5C7DAE980D4349541D19AED5634AE8130A1C62F27C1EAA84EA1D5887D6981DA920D59KCt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6A6290CC33E5DFE4C5C7DAE980D4349541D19AED543CA38130A1C62F27C1EAA84EA1D5887D6981DA920D5BKCt5J" TargetMode="External"/><Relationship Id="rId11" Type="http://schemas.openxmlformats.org/officeDocument/2006/relationships/hyperlink" Target="consultantplus://offline/ref=1C6A6290CC33E5DFE4C5C7DAE980D4349541D19AED5434A98533A1C62F27C1EAA84EA1D5887D6981DA920B52KCt3J" TargetMode="External"/><Relationship Id="rId24" Type="http://schemas.openxmlformats.org/officeDocument/2006/relationships/hyperlink" Target="consultantplus://offline/ref=1C6A6290CC33E5DFE4C5D9D7FFEC8B3D9F428C92EB5136FDDE65A79170K7t7J" TargetMode="External"/><Relationship Id="rId32" Type="http://schemas.openxmlformats.org/officeDocument/2006/relationships/hyperlink" Target="consultantplus://offline/ref=1C6A6290CC33E5DFE4C5C7DAE980D4349541D19AED573DAD8235A1C62F27C1EAA84EA1D5887D6981DA920D5BKCt8J" TargetMode="External"/><Relationship Id="rId37" Type="http://schemas.openxmlformats.org/officeDocument/2006/relationships/hyperlink" Target="consultantplus://offline/ref=1C6A6290CC33E5DFE4C5C7DAE980D4349541D19AED5634AE8130A1C62F27C1EAA84EA1D5887D6981DA920D5FKCt1J" TargetMode="External"/><Relationship Id="rId40" Type="http://schemas.openxmlformats.org/officeDocument/2006/relationships/hyperlink" Target="consultantplus://offline/ref=1C6A6290CC33E5DFE4C5C7DAE980D4349541D19AED543CA38130A1C62F27C1EAA84EA1D5887D6981DA920D5AKCt6J" TargetMode="External"/><Relationship Id="rId45" Type="http://schemas.openxmlformats.org/officeDocument/2006/relationships/hyperlink" Target="consultantplus://offline/ref=1C6A6290CC33E5DFE4C5C7DAE980D4349541D19AED543CA38130A1C62F27C1EAA84EA1D5887D6981DA920D59KCt2J" TargetMode="External"/><Relationship Id="rId53" Type="http://schemas.openxmlformats.org/officeDocument/2006/relationships/hyperlink" Target="consultantplus://offline/ref=1C6A6290CC33E5DFE4C5C7DAE980D4349541D19AED5434AC8632A1C62F27C1EAA84EA1D5887D6981DA920D5AKCt3J" TargetMode="External"/><Relationship Id="rId58" Type="http://schemas.openxmlformats.org/officeDocument/2006/relationships/hyperlink" Target="consultantplus://offline/ref=1C6A6290CC33E5DFE4C5C7DAE980D4349541D19AED5434AC8632A1C62F27C1EAA84EA1D5887D6981DA920D5AKCt8J" TargetMode="External"/><Relationship Id="rId66" Type="http://schemas.openxmlformats.org/officeDocument/2006/relationships/hyperlink" Target="consultantplus://offline/ref=1C6A6290CC33E5DFE4C5D9D7FFEC8B3D9F488E93E85236FDDE65A79170K7t7J" TargetMode="External"/><Relationship Id="rId5" Type="http://schemas.openxmlformats.org/officeDocument/2006/relationships/hyperlink" Target="consultantplus://offline/ref=1C6A6290CC33E5DFE4C5C7DAE980D4349541D19AED573DAD8235A1C62F27C1EAA84EA1D5887D6981DA920D5BKCt5J" TargetMode="External"/><Relationship Id="rId15" Type="http://schemas.openxmlformats.org/officeDocument/2006/relationships/hyperlink" Target="consultantplus://offline/ref=1C6A6290CC33E5DFE4C5C7DAE980D4349541D19AED573DAD8235A1C62F27C1EAA84EA1D5887D6981DA920D5BKCt5J" TargetMode="External"/><Relationship Id="rId23" Type="http://schemas.openxmlformats.org/officeDocument/2006/relationships/hyperlink" Target="consultantplus://offline/ref=1C6A6290CC33E5DFE4C5C7DAE980D4349541D19AED5634AE8130A1C62F27C1EAA84EA1D5887D6981DA920D5BKCt8J" TargetMode="External"/><Relationship Id="rId28" Type="http://schemas.openxmlformats.org/officeDocument/2006/relationships/hyperlink" Target="consultantplus://offline/ref=1C6A6290CC33E5DFE4C5C7DAE980D4349541D19AED5634AE8130A1C62F27C1EAA84EA1D5887D6981DA920D5AKCt1J" TargetMode="External"/><Relationship Id="rId36" Type="http://schemas.openxmlformats.org/officeDocument/2006/relationships/hyperlink" Target="consultantplus://offline/ref=1C6A6290CC33E5DFE4C5C7DAE980D4349541D19AED5634AE8130A1C62F27C1EAA84EA1D5887D6981DA920D5FKCt0J" TargetMode="External"/><Relationship Id="rId49" Type="http://schemas.openxmlformats.org/officeDocument/2006/relationships/hyperlink" Target="consultantplus://offline/ref=1C6A6290CC33E5DFE4C5C7DAE980D4349541D19AED543CA38130A1C62F27C1EAA84EA1D5887D6981DA920D59KCt5J" TargetMode="External"/><Relationship Id="rId57" Type="http://schemas.openxmlformats.org/officeDocument/2006/relationships/hyperlink" Target="consultantplus://offline/ref=1C6A6290CC33E5DFE4C5C7DAE980D4349541D19AED5434AC8632A1C62F27C1EAA84EA1D5887D6981DA920D5AKCt7J" TargetMode="External"/><Relationship Id="rId61" Type="http://schemas.openxmlformats.org/officeDocument/2006/relationships/hyperlink" Target="consultantplus://offline/ref=1C6A6290CC33E5DFE4C5C7DAE980D4349541D19AED5438A98133A1C62F27C1EAA84EA1D5887D6981DA920D5AKCt1J" TargetMode="External"/><Relationship Id="rId10" Type="http://schemas.openxmlformats.org/officeDocument/2006/relationships/hyperlink" Target="consultantplus://offline/ref=1C6A6290CC33E5DFE4C5D9D7FFEC8B3D9F42869EEE5736FDDE65A79170K7t7J" TargetMode="External"/><Relationship Id="rId19" Type="http://schemas.openxmlformats.org/officeDocument/2006/relationships/hyperlink" Target="consultantplus://offline/ref=1C6A6290CC33E5DFE4C5D9D7FFEC8B3D9F428C92EB5136FDDE65A79170K7t7J" TargetMode="External"/><Relationship Id="rId31" Type="http://schemas.openxmlformats.org/officeDocument/2006/relationships/hyperlink" Target="consultantplus://offline/ref=1C6A6290CC33E5DFE4C5C7DAE980D4349541D19AED5434AD8B36A1C62F27C1EAA84EA1D5887D6981DA920D5BKCt9J" TargetMode="External"/><Relationship Id="rId44" Type="http://schemas.openxmlformats.org/officeDocument/2006/relationships/hyperlink" Target="consultantplus://offline/ref=1C6A6290CC33E5DFE4C5C7DAE980D4349541D19AED5634AE8130A1C62F27C1EAA84EA1D5887D6981DA920D5FKCt4J" TargetMode="External"/><Relationship Id="rId52" Type="http://schemas.openxmlformats.org/officeDocument/2006/relationships/hyperlink" Target="consultantplus://offline/ref=1C6A6290CC33E5DFE4C5C7DAE980D4349541D19AED5434AC8632A1C62F27C1EAA84EA1D5887D6981DA920D5AKCt2J" TargetMode="External"/><Relationship Id="rId60" Type="http://schemas.openxmlformats.org/officeDocument/2006/relationships/hyperlink" Target="consultantplus://offline/ref=1C6A6290CC33E5DFE4C5C7DAE980D4349541D19AED5434AC8632A1C62F27C1EAA84EA1D5887D6981DA920D59KCt0J" TargetMode="External"/><Relationship Id="rId65" Type="http://schemas.openxmlformats.org/officeDocument/2006/relationships/hyperlink" Target="consultantplus://offline/ref=1C6A6290CC33E5DFE4C5D9D7FFEC8B3D9F438C93E95636FDDE65A79170K7t7J" TargetMode="External"/><Relationship Id="rId4" Type="http://schemas.openxmlformats.org/officeDocument/2006/relationships/hyperlink" Target="consultantplus://offline/ref=1C6A6290CC33E5DFE4C5C7DAE980D4349541D19AED5634AE8130A1C62F27C1EAA84EA1D5887D6981DA920D5BKCt5J" TargetMode="External"/><Relationship Id="rId9" Type="http://schemas.openxmlformats.org/officeDocument/2006/relationships/hyperlink" Target="consultantplus://offline/ref=1C6A6290CC33E5DFE4C5D9D7FFEC8B3D9F438692E95036FDDE65A7917077C7BFE80EA780CB3A6080KDtCJ" TargetMode="External"/><Relationship Id="rId14" Type="http://schemas.openxmlformats.org/officeDocument/2006/relationships/hyperlink" Target="consultantplus://offline/ref=1C6A6290CC33E5DFE4C5C7DAE980D4349541D19AED5634AE8130A1C62F27C1EAA84EA1D5887D6981DA920D5BKCt5J" TargetMode="External"/><Relationship Id="rId22" Type="http://schemas.openxmlformats.org/officeDocument/2006/relationships/hyperlink" Target="consultantplus://offline/ref=1C6A6290CC33E5DFE4C5C7DAE980D4349541D19AED573DAD8235A1C62F27C1EAA84EA1D5887D6981DA920D5BKCt6J" TargetMode="External"/><Relationship Id="rId27" Type="http://schemas.openxmlformats.org/officeDocument/2006/relationships/hyperlink" Target="consultantplus://offline/ref=1C6A6290CC33E5DFE4C5C7DAE980D4349541D19AED543CA38130A1C62F27C1EAA84EA1D5887D6981DA920D5AKCt1J" TargetMode="External"/><Relationship Id="rId30" Type="http://schemas.openxmlformats.org/officeDocument/2006/relationships/hyperlink" Target="consultantplus://offline/ref=1C6A6290CC33E5DFE4C5C7DAE980D4349541D19AED5634AE8130A1C62F27C1EAA84EA1D5887D6981DA920D59KCt8J" TargetMode="External"/><Relationship Id="rId35" Type="http://schemas.openxmlformats.org/officeDocument/2006/relationships/hyperlink" Target="consultantplus://offline/ref=1C6A6290CC33E5DFE4C5C7DAE980D4349541D19AED543CA38130A1C62F27C1EAA84EA1D5887D6981DA920D5AKCt2J" TargetMode="External"/><Relationship Id="rId43" Type="http://schemas.openxmlformats.org/officeDocument/2006/relationships/hyperlink" Target="consultantplus://offline/ref=1C6A6290CC33E5DFE4C5C7DAE980D4349541D19AED543CA38130A1C62F27C1EAA84EA1D5887D6981DA920D59KCt0J" TargetMode="External"/><Relationship Id="rId48" Type="http://schemas.openxmlformats.org/officeDocument/2006/relationships/hyperlink" Target="consultantplus://offline/ref=1C6A6290CC33E5DFE4C5C7DAE980D4349541D19AED5634AE8130A1C62F27C1EAA84EA1D5887D6981DA920D5FKCt6J" TargetMode="External"/><Relationship Id="rId56" Type="http://schemas.openxmlformats.org/officeDocument/2006/relationships/hyperlink" Target="consultantplus://offline/ref=1C6A6290CC33E5DFE4C5C7DAE980D4349541D19AED5434AC8632A1C62F27C1EAA84EA1D5887D6981DA920D5AKCt6J" TargetMode="External"/><Relationship Id="rId64" Type="http://schemas.openxmlformats.org/officeDocument/2006/relationships/hyperlink" Target="consultantplus://offline/ref=1C6A6290CC33E5DFE4C5C7DAE980D4349541D19AED5634AE8130A1C62F27C1EAA84EA1D5887D6981DA920D5FKCt7J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1C6A6290CC33E5DFE4C5C7DAE980D4349541D19AED5434AC8632A1C62F27C1EAA84EA1D5887D6981DA920D5BKCt5J" TargetMode="External"/><Relationship Id="rId51" Type="http://schemas.openxmlformats.org/officeDocument/2006/relationships/hyperlink" Target="consultantplus://offline/ref=1C6A6290CC33E5DFE4C5C7DAE980D4349541D19AED5434AC8632A1C62F27C1EAA84EA1D5887D6981DA920D5AKCt0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C6A6290CC33E5DFE4C5C7DAE980D4349541D19AED5434AD8B36A1C62F27C1EAA84EA1D5887D6981D8950D5EKCt8J" TargetMode="External"/><Relationship Id="rId17" Type="http://schemas.openxmlformats.org/officeDocument/2006/relationships/hyperlink" Target="consultantplus://offline/ref=1C6A6290CC33E5DFE4C5C7DAE980D4349541D19AED5438A98133A1C62F27C1EAA84EA1D5887D6981DA920D5BKCt5J" TargetMode="External"/><Relationship Id="rId25" Type="http://schemas.openxmlformats.org/officeDocument/2006/relationships/hyperlink" Target="consultantplus://offline/ref=1C6A6290CC33E5DFE4C5C7DAE980D4349541D19AED5434AC8632A1C62F27C1EAA84EA1D5887D6981DA920D5BKCt8J" TargetMode="External"/><Relationship Id="rId33" Type="http://schemas.openxmlformats.org/officeDocument/2006/relationships/hyperlink" Target="consultantplus://offline/ref=1C6A6290CC33E5DFE4C5C7DAE980D4349541D19AED543CA38130A1C62F27C1EAA84EA1D5887D6981DA920D5BKCt8J" TargetMode="External"/><Relationship Id="rId38" Type="http://schemas.openxmlformats.org/officeDocument/2006/relationships/hyperlink" Target="consultantplus://offline/ref=1C6A6290CC33E5DFE4C5C7DAE980D4349541D19AED5634AE8130A1C62F27C1EAA84EA1D5887D6981DA920D5FKCt2J" TargetMode="External"/><Relationship Id="rId46" Type="http://schemas.openxmlformats.org/officeDocument/2006/relationships/hyperlink" Target="consultantplus://offline/ref=1C6A6290CC33E5DFE4C5C7DAE980D4349541D19AED5438A98133A1C62F27C1EAA84EA1D5887D6981DA920D5BKCt6J" TargetMode="External"/><Relationship Id="rId59" Type="http://schemas.openxmlformats.org/officeDocument/2006/relationships/hyperlink" Target="consultantplus://offline/ref=1C6A6290CC33E5DFE4C5C7DAE980D4349541D19AED5438A98133A1C62F27C1EAA84EA1D5887D6981DA920D5AKCt0J" TargetMode="External"/><Relationship Id="rId67" Type="http://schemas.openxmlformats.org/officeDocument/2006/relationships/hyperlink" Target="consultantplus://offline/ref=1C6A6290CC33E5DFE4C5C7DAE980D4349541D19AED5634AE8130A1C62F27C1EAA84EA1D5887D6981DA920D5FKCt8J" TargetMode="External"/><Relationship Id="rId20" Type="http://schemas.openxmlformats.org/officeDocument/2006/relationships/hyperlink" Target="consultantplus://offline/ref=1C6A6290CC33E5DFE4C5C7DAE980D4349541D19AED5434AD8B36A1C62F27C1EAA84EA1D5887D6981D9950E59KCt3J" TargetMode="External"/><Relationship Id="rId41" Type="http://schemas.openxmlformats.org/officeDocument/2006/relationships/hyperlink" Target="consultantplus://offline/ref=1C6A6290CC33E5DFE4C5C7DAE980D4349541D19AED573DAD8235A1C62F27C1EAA84EA1D5887D6981DA920D5AKCt5J" TargetMode="External"/><Relationship Id="rId54" Type="http://schemas.openxmlformats.org/officeDocument/2006/relationships/hyperlink" Target="consultantplus://offline/ref=1C6A6290CC33E5DFE4C5C7DAE980D4349541D19AED5434AC8632A1C62F27C1EAA84EA1D5887D6981DA920D5AKCt4J" TargetMode="External"/><Relationship Id="rId62" Type="http://schemas.openxmlformats.org/officeDocument/2006/relationships/hyperlink" Target="consultantplus://offline/ref=1C6A6290CC33E5DFE4C5C7DAE980D4349541D19AED5438A98133A1C62F27C1EAA84EA1D5887D6981DA920D5AKCt3J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8219</Words>
  <Characters>46850</Characters>
  <Application>Microsoft Office Word</Application>
  <DocSecurity>0</DocSecurity>
  <Lines>390</Lines>
  <Paragraphs>109</Paragraphs>
  <ScaleCrop>false</ScaleCrop>
  <Company/>
  <LinksUpToDate>false</LinksUpToDate>
  <CharactersWithSpaces>54960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AKMukhomedzhanova</dc:creator>
  <cp:keywords/>
  <dc:description/>
  <cp:lastModifiedBy>AKMukhomedzhanova</cp:lastModifiedBy>
  <cp:revision>1</cp:revision>
  <dcterms:created xsi:type="dcterms:W3CDTF">2018-06-25T09:45:00Z</dcterms:created>
  <dcterms:modified xsi:type="dcterms:W3CDTF">2018-06-25T09:50:00Z</dcterms:modified>
</cp:coreProperties>
</file>