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A9DB" w14:textId="77777777" w:rsidR="004D0556" w:rsidRPr="006A3059" w:rsidRDefault="00F07669" w:rsidP="006A3059">
      <w:pPr>
        <w:pStyle w:val="a7"/>
        <w:jc w:val="center"/>
      </w:pPr>
      <w:r w:rsidRPr="006A3059">
        <w:t>ОБЪЯВЛЕНИЕ</w:t>
      </w:r>
    </w:p>
    <w:p w14:paraId="3C8B0E3A" w14:textId="77777777" w:rsidR="004D0556" w:rsidRPr="006A3059" w:rsidRDefault="00E40B23" w:rsidP="006A3059">
      <w:pPr>
        <w:pStyle w:val="a7"/>
        <w:jc w:val="center"/>
      </w:pPr>
      <w:r w:rsidRPr="006A3059">
        <w:t>о проведении конкурса на предоставление субсидий субъектам малого и среднего предпринимательства в целях создания и (или) развития, и (или) модернизации производства товаров (работ, услуг)</w:t>
      </w:r>
    </w:p>
    <w:p w14:paraId="3DAD8E7A" w14:textId="77777777" w:rsidR="004D0556" w:rsidRPr="006A3059" w:rsidRDefault="004D0556" w:rsidP="006A3059">
      <w:pPr>
        <w:pStyle w:val="a7"/>
      </w:pPr>
    </w:p>
    <w:p w14:paraId="463FBC21" w14:textId="77777777" w:rsidR="004D0556" w:rsidRPr="006A3059" w:rsidRDefault="00E40B23" w:rsidP="006A3059">
      <w:pPr>
        <w:pStyle w:val="a7"/>
      </w:pPr>
      <w:r w:rsidRPr="006A3059">
        <w:t xml:space="preserve">Министерство экономики Омской области объявляет конкурс на предоставление субсидий субъектам малого и среднего предпринимательства </w:t>
      </w:r>
      <w:r w:rsidR="00146860" w:rsidRPr="006A3059">
        <w:br/>
      </w:r>
      <w:r w:rsidRPr="006A3059">
        <w:t>в целях создания и (или) развития, и (или) модернизации производства товаров (работ, услуг).</w:t>
      </w:r>
    </w:p>
    <w:p w14:paraId="162127B7" w14:textId="77777777" w:rsidR="004D0556" w:rsidRPr="006A3059" w:rsidRDefault="00223236" w:rsidP="006A3059">
      <w:pPr>
        <w:pStyle w:val="a7"/>
      </w:pPr>
      <w:r w:rsidRPr="006A3059">
        <w:t xml:space="preserve">1. </w:t>
      </w:r>
      <w:r w:rsidR="00E40B23" w:rsidRPr="006A3059">
        <w:t xml:space="preserve">Сроки проведения отбора: </w:t>
      </w:r>
      <w:r w:rsidR="00146860" w:rsidRPr="006A3059">
        <w:t>22 августа</w:t>
      </w:r>
      <w:r w:rsidR="00E40B23" w:rsidRPr="006A3059">
        <w:t xml:space="preserve"> 2022 года – </w:t>
      </w:r>
      <w:r w:rsidR="00146860" w:rsidRPr="006A3059">
        <w:t>9 сентября</w:t>
      </w:r>
      <w:r w:rsidRPr="006A3059">
        <w:t xml:space="preserve"> 2022 года.</w:t>
      </w:r>
    </w:p>
    <w:p w14:paraId="10FD5646" w14:textId="77777777" w:rsidR="00223236" w:rsidRPr="006A3059" w:rsidRDefault="00223236" w:rsidP="006A3059">
      <w:pPr>
        <w:pStyle w:val="a7"/>
      </w:pPr>
      <w:r w:rsidRPr="006A3059">
        <w:t xml:space="preserve">2. Срок начала подачи заявок: 1 </w:t>
      </w:r>
      <w:r w:rsidR="00146860" w:rsidRPr="006A3059">
        <w:t>августа</w:t>
      </w:r>
      <w:r w:rsidRPr="006A3059">
        <w:t xml:space="preserve"> 2022года.</w:t>
      </w:r>
    </w:p>
    <w:p w14:paraId="61E37725" w14:textId="77777777" w:rsidR="00223236" w:rsidRPr="006A3059" w:rsidRDefault="00223236" w:rsidP="006A3059">
      <w:pPr>
        <w:pStyle w:val="a7"/>
      </w:pPr>
      <w:r w:rsidRPr="006A3059">
        <w:t>Срок окончания подачи заявок: 1</w:t>
      </w:r>
      <w:r w:rsidR="00146860" w:rsidRPr="006A3059">
        <w:t>9</w:t>
      </w:r>
      <w:r w:rsidRPr="006A3059">
        <w:t xml:space="preserve"> </w:t>
      </w:r>
      <w:r w:rsidR="00146860" w:rsidRPr="006A3059">
        <w:t>а</w:t>
      </w:r>
      <w:r w:rsidR="00527124" w:rsidRPr="006A3059">
        <w:t>вгуста</w:t>
      </w:r>
      <w:r w:rsidRPr="006A3059">
        <w:t xml:space="preserve"> 2022 года.</w:t>
      </w:r>
    </w:p>
    <w:p w14:paraId="6E5EBDBA" w14:textId="77777777" w:rsidR="004D0556" w:rsidRPr="006A3059" w:rsidRDefault="00E40B23" w:rsidP="006A3059">
      <w:pPr>
        <w:pStyle w:val="a7"/>
      </w:pPr>
      <w:r w:rsidRPr="006A3059">
        <w:t>Заявки принимаются в рабочее время (кроме праздничных и выходных дней) с 8 часов 30 минут до 17 часов 45 минут, в пятницу прием конкурсных заявок до 16 часов 30 минут.</w:t>
      </w:r>
    </w:p>
    <w:p w14:paraId="43A16901" w14:textId="77777777" w:rsidR="004D0556" w:rsidRPr="006A3059" w:rsidRDefault="00470DBC" w:rsidP="006A3059">
      <w:pPr>
        <w:pStyle w:val="a7"/>
      </w:pPr>
      <w:r w:rsidRPr="006A3059">
        <w:t>3</w:t>
      </w:r>
      <w:r w:rsidR="00E40B23" w:rsidRPr="006A3059">
        <w:t>. </w:t>
      </w:r>
      <w:r w:rsidR="00F4340E" w:rsidRPr="006A3059">
        <w:t>Наименование, место нахождения, почтовый адрес, адрес электронной почты уполномоченного органа на проведение конкурса</w:t>
      </w:r>
      <w:r w:rsidR="00E40B23" w:rsidRPr="006A3059">
        <w:t xml:space="preserve">: </w:t>
      </w:r>
      <w:r w:rsidRPr="006A3059">
        <w:br/>
      </w:r>
      <w:r w:rsidR="00E40B23" w:rsidRPr="006A3059">
        <w:t>Министерство экономики Омской области 644</w:t>
      </w:r>
      <w:r w:rsidR="00146860" w:rsidRPr="006A3059">
        <w:t xml:space="preserve">002, г. Омск, ул. Красный Путь, </w:t>
      </w:r>
      <w:r w:rsidR="00E40B23" w:rsidRPr="006A3059">
        <w:t>д. 5, каб. 42, е-</w:t>
      </w:r>
      <w:proofErr w:type="spellStart"/>
      <w:r w:rsidR="00E40B23" w:rsidRPr="006A3059">
        <w:t>mail</w:t>
      </w:r>
      <w:proofErr w:type="spellEnd"/>
      <w:r w:rsidR="00E40B23" w:rsidRPr="006A3059">
        <w:t>: economy@omskportal.ru.</w:t>
      </w:r>
    </w:p>
    <w:p w14:paraId="22461C83" w14:textId="77777777" w:rsidR="00470DBC" w:rsidRPr="006A3059" w:rsidRDefault="00470DBC" w:rsidP="006A3059">
      <w:pPr>
        <w:pStyle w:val="a7"/>
      </w:pPr>
      <w:r w:rsidRPr="006A3059">
        <w:t xml:space="preserve">4. Результатом предоставления субсидии является сохранение субъектом малого и среднего предпринимательства размера среднемесячной начисленной заработной платы, а также обеспечение увеличения среднемесячной начисленной заработной платы до уровня в размере не менее чем 1,5 МРОТ </w:t>
      </w:r>
      <w:r w:rsidR="00146860" w:rsidRPr="006A3059">
        <w:br/>
      </w:r>
      <w:r w:rsidRPr="006A3059">
        <w:t>(в случае если он составлял менее 1,5 МРОТ) по итогам 12 месяцев с момента получения субсидии.</w:t>
      </w:r>
    </w:p>
    <w:p w14:paraId="76C09C90" w14:textId="77777777" w:rsidR="00470DBC" w:rsidRPr="006A3059" w:rsidRDefault="00470DBC" w:rsidP="006A3059">
      <w:pPr>
        <w:pStyle w:val="a7"/>
      </w:pPr>
      <w:r w:rsidRPr="006A3059">
        <w:t xml:space="preserve">Значение результата предоставления субсидии устанавливается </w:t>
      </w:r>
      <w:r w:rsidR="006A3059">
        <w:br/>
      </w:r>
      <w:r w:rsidRPr="006A3059">
        <w:t xml:space="preserve">в соглашении о предоставлении субсидии и должно быть достигнуто в срок </w:t>
      </w:r>
      <w:r w:rsidR="006A3059">
        <w:br/>
      </w:r>
      <w:r w:rsidRPr="006A3059">
        <w:t>не позднее 12 месяцев с момента получения субсидии.</w:t>
      </w:r>
    </w:p>
    <w:p w14:paraId="56432B62" w14:textId="77777777" w:rsidR="00470DBC" w:rsidRPr="006A3059" w:rsidRDefault="00470DBC" w:rsidP="006A3059">
      <w:pPr>
        <w:pStyle w:val="a7"/>
      </w:pPr>
      <w:r w:rsidRPr="006A3059">
        <w:t>5</w:t>
      </w:r>
      <w:r w:rsidR="00E40B23" w:rsidRPr="006A3059">
        <w:t>. </w:t>
      </w:r>
      <w:r w:rsidRPr="006A3059">
        <w:t>Сетевой адрес в информационно-телекоммуникационной сети "Интернет", на котором обеспечивается отбор: https://mec.omskportal.ru/oiv/mec/</w:t>
      </w:r>
      <w:r w:rsidRPr="006A3059">
        <w:br/>
      </w:r>
      <w:proofErr w:type="spellStart"/>
      <w:r w:rsidRPr="006A3059">
        <w:t>etc</w:t>
      </w:r>
      <w:proofErr w:type="spellEnd"/>
      <w:r w:rsidRPr="006A3059">
        <w:t>/Business/</w:t>
      </w:r>
      <w:proofErr w:type="spellStart"/>
      <w:r w:rsidRPr="006A3059">
        <w:t>GosuslugiInfo</w:t>
      </w:r>
      <w:proofErr w:type="spellEnd"/>
      <w:r w:rsidRPr="006A3059">
        <w:t>.</w:t>
      </w:r>
    </w:p>
    <w:p w14:paraId="69E43E2B" w14:textId="77777777" w:rsidR="004D0556" w:rsidRPr="006A3059" w:rsidRDefault="00070153" w:rsidP="006A3059">
      <w:pPr>
        <w:pStyle w:val="a7"/>
      </w:pPr>
      <w:r w:rsidRPr="006A3059">
        <w:t>6</w:t>
      </w:r>
      <w:r w:rsidR="00E40B23" w:rsidRPr="006A3059">
        <w:t>. Критериями отбора субъектов малого и среднего предпринимательства для предоставления субсидий являются:</w:t>
      </w:r>
    </w:p>
    <w:p w14:paraId="7431E337" w14:textId="77777777" w:rsidR="004D0556" w:rsidRPr="006A3059" w:rsidRDefault="00070153" w:rsidP="006A3059">
      <w:pPr>
        <w:pStyle w:val="a7"/>
      </w:pPr>
      <w:r w:rsidRPr="006A3059">
        <w:t>1) </w:t>
      </w:r>
      <w:r w:rsidR="00E40B23" w:rsidRPr="006A3059">
        <w:t xml:space="preserve">отсутствие оснований для отказа в предоставлении государственной поддержки, установленных частями 3 – 5 статьи 14 Федерального закона </w:t>
      </w:r>
      <w:r w:rsidRPr="006A3059">
        <w:br/>
      </w:r>
      <w:r w:rsidR="00E40B23" w:rsidRPr="006A3059">
        <w:t>"О развитии малого и среднего предпринимательства в Российской Федерации" и пунктом 1 статьи 78 Бюджетного кодекса Российской Федерации;</w:t>
      </w:r>
    </w:p>
    <w:p w14:paraId="38E6AEE4" w14:textId="77777777" w:rsidR="004D0556" w:rsidRPr="006A3059" w:rsidRDefault="00070153" w:rsidP="006A3059">
      <w:pPr>
        <w:pStyle w:val="a7"/>
      </w:pPr>
      <w:r w:rsidRPr="006A3059">
        <w:t>2) </w:t>
      </w:r>
      <w:r w:rsidR="00E40B23" w:rsidRPr="006A3059">
        <w:t xml:space="preserve">регистрация и осуществление деятельности на территории </w:t>
      </w:r>
      <w:r w:rsidR="006A3059">
        <w:br/>
      </w:r>
      <w:r w:rsidR="00E40B23" w:rsidRPr="006A3059">
        <w:t>Омской области;</w:t>
      </w:r>
    </w:p>
    <w:p w14:paraId="04D028B0" w14:textId="77777777" w:rsidR="00070153" w:rsidRPr="006A3059" w:rsidRDefault="00070153" w:rsidP="006A3059">
      <w:pPr>
        <w:pStyle w:val="a7"/>
      </w:pPr>
      <w:r w:rsidRPr="006A3059">
        <w:t>3) </w:t>
      </w:r>
      <w:r w:rsidR="00E40B23" w:rsidRPr="006A3059">
        <w:t xml:space="preserve">наличие затрат, </w:t>
      </w:r>
      <w:r w:rsidRPr="006A3059">
        <w:t xml:space="preserve">связанных с приобретением оборудования, устройств, механизмов, транспортных средств (за исключением легковых автомобилей </w:t>
      </w:r>
      <w:r w:rsidR="00E33E7C" w:rsidRPr="006A3059">
        <w:br/>
      </w:r>
      <w:r w:rsidRPr="006A3059">
        <w:t xml:space="preserve">и воздушных судов), станков, приборов, аппаратов, агрегатов, установок, машин, </w:t>
      </w:r>
      <w:r w:rsidR="00146860" w:rsidRPr="006A3059">
        <w:t xml:space="preserve">относящихся ко второй и </w:t>
      </w:r>
      <w:r w:rsidR="00E33E7C" w:rsidRPr="006A3059">
        <w:t>выше а</w:t>
      </w:r>
      <w:r w:rsidRPr="006A3059">
        <w:t>мортизационным</w:t>
      </w:r>
      <w:r w:rsidR="00E33E7C" w:rsidRPr="006A3059">
        <w:t xml:space="preserve"> </w:t>
      </w:r>
      <w:r w:rsidRPr="006A3059">
        <w:t>группам</w:t>
      </w:r>
      <w:r w:rsidR="00146860" w:rsidRPr="006A3059">
        <w:t xml:space="preserve"> </w:t>
      </w:r>
      <w:r w:rsidR="00527124" w:rsidRPr="006A3059">
        <w:lastRenderedPageBreak/>
        <w:t>к</w:t>
      </w:r>
      <w:r w:rsidRPr="006A3059">
        <w:t>лассификации основных средств, включаемых в амортизационные группы, утвержденной</w:t>
      </w:r>
      <w:r w:rsidR="006A3059">
        <w:t xml:space="preserve"> постановлением </w:t>
      </w:r>
      <w:r w:rsidRPr="006A3059">
        <w:t xml:space="preserve">Правительства Российской Федерации </w:t>
      </w:r>
      <w:r w:rsidR="006A3059">
        <w:br/>
      </w:r>
      <w:r w:rsidRPr="006A3059">
        <w:t xml:space="preserve">от 1 января 2002 года № 1 "О Классификации основных средств, включаемых в амортизационные группы",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предпринимательства; </w:t>
      </w:r>
    </w:p>
    <w:p w14:paraId="40B5A2D5" w14:textId="77777777" w:rsidR="004D0556" w:rsidRPr="006A3059" w:rsidRDefault="00E40B23" w:rsidP="006A3059">
      <w:pPr>
        <w:pStyle w:val="a7"/>
      </w:pPr>
      <w:r w:rsidRPr="006A3059">
        <w:t>4) соответствие на дату подачи заявки следующим требованиям:</w:t>
      </w:r>
    </w:p>
    <w:p w14:paraId="13349661" w14:textId="77777777" w:rsidR="004D0556" w:rsidRPr="006A3059" w:rsidRDefault="00E40B23" w:rsidP="006A3059">
      <w:pPr>
        <w:pStyle w:val="a7"/>
      </w:pPr>
      <w:r w:rsidRPr="006A3059">
        <w:t xml:space="preserve">- отсутствие неисполненной обязанности по уплате налогов, сборов, страховых взносов, пеней, штрафов, процентов, подлежащих уплате </w:t>
      </w:r>
      <w:r w:rsidR="006A3059">
        <w:br/>
      </w:r>
      <w:r w:rsidRPr="006A3059">
        <w:t>в соответствии с законодательством Российской Федерации о налогах и сборах, подтвержденное справкой налогового органа в форме электронного документа, полученной с использованием информационно-телекоммуникационных сетей общего пользования, в том числе информационно-телекоммуникационной сети "Интернет", по запросу уполномоченного органа</w:t>
      </w:r>
      <w:r w:rsidR="006A3059">
        <w:t xml:space="preserve"> в размере, превышающем </w:t>
      </w:r>
      <w:r w:rsidR="006A3059">
        <w:br/>
        <w:t>300 тыс. рублей</w:t>
      </w:r>
      <w:r w:rsidRPr="006A3059">
        <w:t>;</w:t>
      </w:r>
    </w:p>
    <w:p w14:paraId="6379C846" w14:textId="77777777" w:rsidR="004D0556" w:rsidRPr="006A3059" w:rsidRDefault="00E40B23" w:rsidP="006A3059">
      <w:pPr>
        <w:pStyle w:val="a7"/>
      </w:pPr>
      <w:r w:rsidRPr="006A3059">
        <w:t xml:space="preserve">- юридические лица не должны находиться в процессе реорганизации </w:t>
      </w:r>
      <w:r w:rsidR="006A3059">
        <w:br/>
      </w:r>
      <w:r w:rsidRPr="006A3059"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</w:t>
      </w:r>
      <w:r w:rsidR="006A3059">
        <w:br/>
      </w:r>
      <w:r w:rsidRPr="006A3059">
        <w:t>в отношении них не должна быть введена процедура банкротства, деятельность юридического лица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индивидуальных предпринимателей;</w:t>
      </w:r>
    </w:p>
    <w:p w14:paraId="520518BE" w14:textId="77777777" w:rsidR="00070153" w:rsidRPr="006A3059" w:rsidRDefault="00E40B23" w:rsidP="006A3059">
      <w:pPr>
        <w:pStyle w:val="a7"/>
      </w:pPr>
      <w:r w:rsidRPr="006A3059">
        <w:t>- неполучение средств из областного бюджета на основании иных нормативных правовых актов Омской области на цель предоставления субсидии</w:t>
      </w:r>
      <w:r w:rsidR="00070153" w:rsidRPr="006A3059">
        <w:t xml:space="preserve">, которой является возмещение субъектам малого и среднего предпринимательства части затрат, связанных с приобретением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</w:t>
      </w:r>
      <w:r w:rsidR="006A3059">
        <w:br/>
      </w:r>
      <w:r w:rsidR="00070153" w:rsidRPr="006A3059">
        <w:t xml:space="preserve">от 1 января 2002 года № 1 "О Классификации основных средств, включаемых в амортизационные группы",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 (далее </w:t>
      </w:r>
      <w:r w:rsidR="006A3059">
        <w:rPr>
          <w:sz w:val="32"/>
          <w:szCs w:val="32"/>
        </w:rPr>
        <w:t>–</w:t>
      </w:r>
      <w:r w:rsidR="00070153" w:rsidRPr="006A3059">
        <w:t xml:space="preserve"> оборудование), в целях создания и (или) развития, и (или) модернизации производства товаров (работ, услуг); </w:t>
      </w:r>
    </w:p>
    <w:p w14:paraId="28931FC5" w14:textId="77777777" w:rsidR="004D0556" w:rsidRPr="006A3059" w:rsidRDefault="00070153" w:rsidP="006A3059">
      <w:pPr>
        <w:pStyle w:val="a7"/>
      </w:pPr>
      <w:r w:rsidRPr="006A3059">
        <w:t>-</w:t>
      </w:r>
      <w:r w:rsidR="0013485B" w:rsidRPr="006A3059">
        <w:t> </w:t>
      </w:r>
      <w:r w:rsidR="00E40B23" w:rsidRPr="006A3059">
        <w:t xml:space="preserve">субъекты малого и среднего предпринимательства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</w:t>
      </w:r>
      <w:r w:rsidR="00E40B23" w:rsidRPr="006A3059">
        <w:lastRenderedPageBreak/>
        <w:t>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2F368DE0" w14:textId="77777777" w:rsidR="0013485B" w:rsidRPr="006A3059" w:rsidRDefault="0013485B" w:rsidP="006A3059">
      <w:pPr>
        <w:pStyle w:val="a7"/>
      </w:pPr>
      <w:r w:rsidRPr="006A3059">
        <w:t>- субъекты малого и среднего предпринимательства не находятся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14:paraId="5AEDA4E3" w14:textId="77777777" w:rsidR="0013485B" w:rsidRPr="006A3059" w:rsidRDefault="006A3059" w:rsidP="006A3059">
      <w:pPr>
        <w:pStyle w:val="a7"/>
      </w:pPr>
      <w:r>
        <w:t xml:space="preserve">- </w:t>
      </w:r>
      <w:r w:rsidR="0013485B" w:rsidRPr="006A3059">
        <w:t xml:space="preserve">субъекты малого и среднего предпринимательства не находятся </w:t>
      </w:r>
      <w:r>
        <w:br/>
      </w:r>
      <w:r w:rsidR="0013485B" w:rsidRPr="006A3059">
        <w:t xml:space="preserve">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 </w:t>
      </w:r>
    </w:p>
    <w:p w14:paraId="69DB827C" w14:textId="77777777" w:rsidR="004D0556" w:rsidRPr="006A3059" w:rsidRDefault="00E40B23" w:rsidP="006A3059">
      <w:pPr>
        <w:pStyle w:val="a7"/>
      </w:pPr>
      <w:r w:rsidRPr="006A3059">
        <w:t>- отсутствие у субъектов малого и среднего предпринимательства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Омской области, и иной просроченной (неурегулированной) задолженности по денежным обязательствам перед Омской областью.</w:t>
      </w:r>
    </w:p>
    <w:p w14:paraId="2529D013" w14:textId="77777777" w:rsidR="004E1F0E" w:rsidRPr="006A3059" w:rsidRDefault="00341667" w:rsidP="006A3059">
      <w:pPr>
        <w:pStyle w:val="a7"/>
      </w:pPr>
      <w:r w:rsidRPr="006A3059">
        <w:t>Перечень документов, предоставляемых субъектами малого и среднего предпринимательства для участия в отборе:</w:t>
      </w:r>
    </w:p>
    <w:p w14:paraId="50203A80" w14:textId="77777777" w:rsidR="00341667" w:rsidRPr="006A3059" w:rsidRDefault="00341667" w:rsidP="006A3059">
      <w:pPr>
        <w:pStyle w:val="a7"/>
      </w:pPr>
      <w:r w:rsidRPr="006A3059">
        <w:t xml:space="preserve">1) </w:t>
      </w:r>
      <w:r w:rsidR="00191D8A" w:rsidRPr="006A3059">
        <w:t>заявка по форме, утвержденной приказом Министерства экономики Омской области от 4 февраля 2021 года № 8 (ред. от 01.02.2022 г.);</w:t>
      </w:r>
    </w:p>
    <w:p w14:paraId="7F7112EB" w14:textId="77777777" w:rsidR="004D0556" w:rsidRPr="006A3059" w:rsidRDefault="00191D8A" w:rsidP="006A3059">
      <w:pPr>
        <w:pStyle w:val="a7"/>
      </w:pPr>
      <w:r w:rsidRPr="006A3059">
        <w:t>2</w:t>
      </w:r>
      <w:r w:rsidR="00E40B23" w:rsidRPr="006A3059">
        <w:t>) для индивидуального предпринимателя:</w:t>
      </w:r>
    </w:p>
    <w:p w14:paraId="2FEFBA15" w14:textId="77777777" w:rsidR="004D0556" w:rsidRPr="006A3059" w:rsidRDefault="00E40B23" w:rsidP="006A3059">
      <w:pPr>
        <w:pStyle w:val="a7"/>
      </w:pPr>
      <w:bookmarkStart w:id="0" w:name="p14"/>
      <w:bookmarkEnd w:id="0"/>
      <w:r w:rsidRPr="006A3059">
        <w:t>- копия документа, удостоверяющего личность гражданина Российской Федерации;</w:t>
      </w:r>
    </w:p>
    <w:p w14:paraId="1AC28316" w14:textId="77777777" w:rsidR="004D0556" w:rsidRPr="006A3059" w:rsidRDefault="004E1F0E" w:rsidP="006A3059">
      <w:pPr>
        <w:pStyle w:val="a7"/>
      </w:pPr>
      <w:bookmarkStart w:id="1" w:name="p15"/>
      <w:bookmarkEnd w:id="1"/>
      <w:r w:rsidRPr="006A3059">
        <w:t>- </w:t>
      </w:r>
      <w:r w:rsidR="00E40B23" w:rsidRPr="006A3059">
        <w:t>выписка из Единого государственного реестра индивидуальных предпринимателей, выданная не ранее чем за один месяц до дня подачи заявки о предоставлении субсидии;</w:t>
      </w:r>
    </w:p>
    <w:p w14:paraId="332B9319" w14:textId="77777777" w:rsidR="004D0556" w:rsidRPr="006A3059" w:rsidRDefault="00191D8A" w:rsidP="006A3059">
      <w:pPr>
        <w:pStyle w:val="a7"/>
      </w:pPr>
      <w:r w:rsidRPr="006A3059">
        <w:t>3</w:t>
      </w:r>
      <w:r w:rsidR="00E40B23" w:rsidRPr="006A3059">
        <w:t>) для юридического лица:</w:t>
      </w:r>
    </w:p>
    <w:p w14:paraId="29B6F116" w14:textId="77777777" w:rsidR="004D0556" w:rsidRPr="006A3059" w:rsidRDefault="00E40B23" w:rsidP="006A3059">
      <w:pPr>
        <w:pStyle w:val="a7"/>
      </w:pPr>
      <w:bookmarkStart w:id="2" w:name="p17"/>
      <w:bookmarkEnd w:id="2"/>
      <w:r w:rsidRPr="006A3059">
        <w:t>- копия учредительного документа;</w:t>
      </w:r>
    </w:p>
    <w:p w14:paraId="6A4BAC03" w14:textId="77777777" w:rsidR="004D0556" w:rsidRPr="006A3059" w:rsidRDefault="004E1F0E" w:rsidP="006A3059">
      <w:pPr>
        <w:pStyle w:val="a7"/>
      </w:pPr>
      <w:bookmarkStart w:id="3" w:name="p19"/>
      <w:bookmarkEnd w:id="3"/>
      <w:r w:rsidRPr="006A3059">
        <w:t>- </w:t>
      </w:r>
      <w:r w:rsidR="00E40B23" w:rsidRPr="006A3059">
        <w:t>выписка из Единого государственного реестра юридических лиц, выданная не ранее чем за один месяц до дня подачи заявки о предоставлении субсидии;</w:t>
      </w:r>
    </w:p>
    <w:p w14:paraId="7412D2D1" w14:textId="77777777" w:rsidR="004D0556" w:rsidRPr="006A3059" w:rsidRDefault="00191D8A" w:rsidP="006A3059">
      <w:pPr>
        <w:pStyle w:val="a7"/>
      </w:pPr>
      <w:r w:rsidRPr="006A3059">
        <w:lastRenderedPageBreak/>
        <w:t>4</w:t>
      </w:r>
      <w:r w:rsidR="00E40B23" w:rsidRPr="006A3059">
        <w:t xml:space="preserve">) заявление о соответствии вновь созданного юридического лица и вновь зарегистрированного индивидуального предпринимателя условиям отнесения </w:t>
      </w:r>
      <w:r w:rsidR="006A3059">
        <w:br/>
      </w:r>
      <w:r w:rsidR="00E40B23" w:rsidRPr="006A3059">
        <w:t xml:space="preserve">к субъектам малого и среднего предпринимательства, </w:t>
      </w:r>
      <w:r w:rsidR="006A3059">
        <w:br/>
      </w:r>
      <w:r w:rsidR="00E40B23" w:rsidRPr="006A3059">
        <w:t xml:space="preserve">установленным Федеральным законом "О развитии малого и среднего </w:t>
      </w:r>
      <w:r w:rsidR="006A3059">
        <w:t>п</w:t>
      </w:r>
      <w:r w:rsidR="00E40B23" w:rsidRPr="006A3059">
        <w:t xml:space="preserve">редпринимательства в Российской Федерации", по форме, утвержденной приказом Министерства экономического развития Российской Федерации </w:t>
      </w:r>
      <w:r w:rsidR="00DB1A82">
        <w:br/>
      </w:r>
      <w:r w:rsidR="00E40B23" w:rsidRPr="006A3059">
        <w:t xml:space="preserve">от 10 марта 2016 года № 113 (для субъектов малого и среднего предпринимательства, вновь зарегистрированных и осуществляющих деятельность менее двенадцати месяцев до дня подачи заявки, сведения </w:t>
      </w:r>
      <w:r w:rsidR="00DB1A82">
        <w:br/>
      </w:r>
      <w:r w:rsidR="00E40B23" w:rsidRPr="006A3059">
        <w:t>о которых внесены в Единый государственный реестр юридических лиц (Единый государственный реестр индивидуальных предпринимателей));</w:t>
      </w:r>
    </w:p>
    <w:p w14:paraId="112E9311" w14:textId="77777777" w:rsidR="004D0556" w:rsidRPr="006A3059" w:rsidRDefault="00191D8A" w:rsidP="006A3059">
      <w:pPr>
        <w:pStyle w:val="a7"/>
      </w:pPr>
      <w:bookmarkStart w:id="4" w:name="p21"/>
      <w:bookmarkEnd w:id="4"/>
      <w:r w:rsidRPr="006A3059">
        <w:t>5</w:t>
      </w:r>
      <w:r w:rsidR="004E1F0E" w:rsidRPr="006A3059">
        <w:t>) </w:t>
      </w:r>
      <w:r w:rsidR="00E40B23" w:rsidRPr="006A3059">
        <w:t xml:space="preserve">сведения о месте осуществления деятельности, о периоде </w:t>
      </w:r>
      <w:r w:rsidR="00DB1A82">
        <w:br/>
      </w:r>
      <w:r w:rsidR="00E40B23" w:rsidRPr="006A3059">
        <w:t>и направлениях деятельности субъекта малого и среднего предпринимательства, средней численности работников, динамике объема произведенной продукции, рынках сбыта продукции (работ, услуг) в течение трех лет, предшествующих дате подачи заявки, либо в течение срока осуществления деятельности, если он составляет менее чем три года;</w:t>
      </w:r>
    </w:p>
    <w:p w14:paraId="42CC9F75" w14:textId="77777777" w:rsidR="004D0556" w:rsidRPr="006A3059" w:rsidRDefault="00191D8A" w:rsidP="006A3059">
      <w:pPr>
        <w:pStyle w:val="a7"/>
      </w:pPr>
      <w:r w:rsidRPr="006A3059">
        <w:t>6</w:t>
      </w:r>
      <w:r w:rsidR="00E40B23" w:rsidRPr="006A3059">
        <w:t>) сведения о среднемесячной начисленной заработной плате в расчете на одного работника в течение двенадцати месяцев, предшествующих месяцу подачи заявки, либо в течение срока осуществления деятельности, если он составляет менее чем двенадцать месяцев;</w:t>
      </w:r>
    </w:p>
    <w:p w14:paraId="3F0E32C1" w14:textId="77777777" w:rsidR="004D0556" w:rsidRPr="006A3059" w:rsidRDefault="00191D8A" w:rsidP="006A3059">
      <w:pPr>
        <w:pStyle w:val="a7"/>
      </w:pPr>
      <w:r w:rsidRPr="006A3059">
        <w:t>7</w:t>
      </w:r>
      <w:r w:rsidR="00E40B23" w:rsidRPr="006A3059">
        <w:t>) информация о проекте по созданию и (или) развитию, и (или) модернизации производства товаров (работ, услуг) по форме, установленной уполномоченным органом;</w:t>
      </w:r>
    </w:p>
    <w:p w14:paraId="1EBDFB7E" w14:textId="77777777" w:rsidR="004D0556" w:rsidRPr="006A3059" w:rsidRDefault="00191D8A" w:rsidP="006A3059">
      <w:pPr>
        <w:pStyle w:val="a7"/>
      </w:pPr>
      <w:r w:rsidRPr="006A3059">
        <w:t>8</w:t>
      </w:r>
      <w:r w:rsidR="00E40B23" w:rsidRPr="006A3059">
        <w:t xml:space="preserve">) опись документов, подаваемых для участия в конкурсе, по форме, </w:t>
      </w:r>
      <w:r w:rsidR="0013485B" w:rsidRPr="006A3059">
        <w:t xml:space="preserve">утвержденной приказом Министерства экономики Омской области </w:t>
      </w:r>
      <w:r w:rsidR="00DB1A82">
        <w:br/>
      </w:r>
      <w:r w:rsidR="0013485B" w:rsidRPr="006A3059">
        <w:t>от 21 апреля 2014 года № 18</w:t>
      </w:r>
      <w:r w:rsidR="00E40B23" w:rsidRPr="006A3059">
        <w:t>;</w:t>
      </w:r>
    </w:p>
    <w:p w14:paraId="7965E165" w14:textId="77777777" w:rsidR="004D0556" w:rsidRPr="006A3059" w:rsidRDefault="00191D8A" w:rsidP="006A3059">
      <w:pPr>
        <w:pStyle w:val="a7"/>
      </w:pPr>
      <w:r w:rsidRPr="006A3059">
        <w:t>9</w:t>
      </w:r>
      <w:r w:rsidR="004E1F0E" w:rsidRPr="006A3059">
        <w:t>) </w:t>
      </w:r>
      <w:r w:rsidR="00E40B23" w:rsidRPr="006A3059">
        <w:t>копии заключенных субъектами малого и среднего предпринимательства договоров на приобретение в собственность оборудования;</w:t>
      </w:r>
    </w:p>
    <w:p w14:paraId="5484CA9D" w14:textId="77777777" w:rsidR="004D0556" w:rsidRPr="006A3059" w:rsidRDefault="00191D8A" w:rsidP="006A3059">
      <w:pPr>
        <w:pStyle w:val="a7"/>
      </w:pPr>
      <w:r w:rsidRPr="006A3059">
        <w:t>10</w:t>
      </w:r>
      <w:r w:rsidR="00E40B23" w:rsidRPr="006A3059">
        <w:t>) копии платежных поручений, подтверждающих фактическую оплату субъектами малого и среднего предпринимательства оборудования в размере не менее заявленной суммы субсидии, и копии бухгалтерских документов, подтверждающих постановку на баланс указанного оборудования;</w:t>
      </w:r>
    </w:p>
    <w:p w14:paraId="055DCAAC" w14:textId="77777777" w:rsidR="004D0556" w:rsidRPr="006A3059" w:rsidRDefault="00E40B23" w:rsidP="006A3059">
      <w:pPr>
        <w:pStyle w:val="a7"/>
      </w:pPr>
      <w:r w:rsidRPr="006A3059">
        <w:t>1</w:t>
      </w:r>
      <w:r w:rsidR="00191D8A" w:rsidRPr="006A3059">
        <w:t>1</w:t>
      </w:r>
      <w:r w:rsidRPr="006A3059">
        <w:t>) копии товарной накладной и (или) акта приема-передачи имущества;</w:t>
      </w:r>
    </w:p>
    <w:p w14:paraId="7A34CF98" w14:textId="77777777" w:rsidR="004D0556" w:rsidRPr="006A3059" w:rsidRDefault="00E40B23" w:rsidP="006A3059">
      <w:pPr>
        <w:pStyle w:val="a7"/>
      </w:pPr>
      <w:r w:rsidRPr="006A3059">
        <w:t>1</w:t>
      </w:r>
      <w:r w:rsidR="00191D8A" w:rsidRPr="006A3059">
        <w:t>2</w:t>
      </w:r>
      <w:r w:rsidRPr="006A3059">
        <w:t>) копии технической документации и сертификатов на оборудование (если законодательно предусмотрена обязательная сертификация);</w:t>
      </w:r>
    </w:p>
    <w:p w14:paraId="570CF360" w14:textId="77777777" w:rsidR="004D0556" w:rsidRPr="006A3059" w:rsidRDefault="00E40B23" w:rsidP="006A3059">
      <w:pPr>
        <w:pStyle w:val="a7"/>
      </w:pPr>
      <w:bookmarkStart w:id="5" w:name="p30"/>
      <w:bookmarkEnd w:id="5"/>
      <w:r w:rsidRPr="006A3059">
        <w:t>1</w:t>
      </w:r>
      <w:r w:rsidR="00191D8A" w:rsidRPr="006A3059">
        <w:t>3</w:t>
      </w:r>
      <w:r w:rsidRPr="006A3059">
        <w:t xml:space="preserve">) расчет суммы субсидии по форме согласно </w:t>
      </w:r>
      <w:r w:rsidRPr="00DB1A82">
        <w:t>приложению № 3</w:t>
      </w:r>
      <w:r w:rsidRPr="006A3059">
        <w:t xml:space="preserve"> </w:t>
      </w:r>
      <w:r w:rsidR="00191D8A" w:rsidRPr="006A3059">
        <w:br/>
      </w:r>
      <w:r w:rsidRPr="006A3059">
        <w:t>к Порядку предоставления субсидии</w:t>
      </w:r>
      <w:r w:rsidR="00191D8A" w:rsidRPr="006A3059">
        <w:t xml:space="preserve"> (приложение № 1 к подпрограмме "Развитие малого и среднего предпринимательства в Омской области" государственной программы Омской области "Развитие экономического потенциала Омской области", утвержденной постановлением Правительства Омской области от 16 октября 2013 года № 266-п)</w:t>
      </w:r>
      <w:r w:rsidR="0013485B" w:rsidRPr="006A3059">
        <w:t xml:space="preserve"> (далее – Порядок)</w:t>
      </w:r>
      <w:r w:rsidRPr="006A3059">
        <w:t>.</w:t>
      </w:r>
    </w:p>
    <w:p w14:paraId="26E19F24" w14:textId="77777777" w:rsidR="004D0556" w:rsidRPr="006A3059" w:rsidRDefault="00E40B23" w:rsidP="006A3059">
      <w:pPr>
        <w:pStyle w:val="a7"/>
      </w:pPr>
      <w:r w:rsidRPr="006A3059">
        <w:lastRenderedPageBreak/>
        <w:t>Документы (копии документов) должны быть подписаны (заверены) руководителем юридического лица или индивидуальным предпринимателем.</w:t>
      </w:r>
    </w:p>
    <w:p w14:paraId="38A2E5D2" w14:textId="77777777" w:rsidR="004D0556" w:rsidRPr="006A3059" w:rsidRDefault="004E1F0E" w:rsidP="006A3059">
      <w:pPr>
        <w:pStyle w:val="a7"/>
      </w:pPr>
      <w:r w:rsidRPr="006A3059">
        <w:t>7</w:t>
      </w:r>
      <w:r w:rsidR="00E40B23" w:rsidRPr="006A3059">
        <w:t>. Заявка по форме</w:t>
      </w:r>
      <w:r w:rsidR="00191D8A" w:rsidRPr="006A3059">
        <w:t>,</w:t>
      </w:r>
      <w:r w:rsidR="00E40B23" w:rsidRPr="006A3059">
        <w:t xml:space="preserve"> утвержденной приказом Министерства экономики Омской области от 4 февраля 2021 года № 8 (ред. от 01.02.2022 г.)</w:t>
      </w:r>
      <w:r w:rsidR="00191D8A" w:rsidRPr="006A3059">
        <w:t>,</w:t>
      </w:r>
      <w:r w:rsidR="00E40B23" w:rsidRPr="006A3059">
        <w:t xml:space="preserve"> </w:t>
      </w:r>
      <w:r w:rsidR="00DB1A82">
        <w:br/>
      </w:r>
      <w:r w:rsidR="00E40B23" w:rsidRPr="006A3059">
        <w:t>с приложением к не</w:t>
      </w:r>
      <w:r w:rsidR="00191D8A" w:rsidRPr="006A3059">
        <w:t>й</w:t>
      </w:r>
      <w:r w:rsidR="00E40B23" w:rsidRPr="006A3059">
        <w:t xml:space="preserve"> документов, указанных в пункте </w:t>
      </w:r>
      <w:r w:rsidR="00191D8A" w:rsidRPr="006A3059">
        <w:t>6</w:t>
      </w:r>
      <w:r w:rsidR="00E40B23" w:rsidRPr="006A3059">
        <w:t xml:space="preserve"> настоящего объявления о проведении </w:t>
      </w:r>
      <w:r w:rsidR="00191D8A" w:rsidRPr="006A3059">
        <w:t>конкурса</w:t>
      </w:r>
      <w:r w:rsidR="00E40B23" w:rsidRPr="006A3059">
        <w:t xml:space="preserve">, представляется в Министерство </w:t>
      </w:r>
      <w:r w:rsidR="00191D8A" w:rsidRPr="006A3059">
        <w:t xml:space="preserve">экономики Омской области </w:t>
      </w:r>
      <w:r w:rsidR="00E40B23" w:rsidRPr="006A3059">
        <w:t>в форме электронных документов, подписанных электронной подписью в соответствии с законодательством, и (или) документов на бумажном носителе (по выбору субъекта малого и среднего предпринимательства).</w:t>
      </w:r>
    </w:p>
    <w:p w14:paraId="5C57768A" w14:textId="77777777" w:rsidR="004D0556" w:rsidRPr="006A3059" w:rsidRDefault="00E40B23" w:rsidP="006A3059">
      <w:pPr>
        <w:pStyle w:val="a7"/>
      </w:pPr>
      <w:r w:rsidRPr="006A3059">
        <w:t xml:space="preserve">Заявка регистрируется Министерством </w:t>
      </w:r>
      <w:r w:rsidR="00FE7276" w:rsidRPr="006A3059">
        <w:t xml:space="preserve">экономики Омской области </w:t>
      </w:r>
      <w:r w:rsidRPr="006A3059">
        <w:t>в день подачи с указанием номера и даты регистрации.</w:t>
      </w:r>
    </w:p>
    <w:p w14:paraId="226B7064" w14:textId="77777777" w:rsidR="002323E6" w:rsidRPr="006A3059" w:rsidRDefault="002323E6" w:rsidP="006A3059">
      <w:pPr>
        <w:pStyle w:val="a7"/>
      </w:pPr>
      <w:r w:rsidRPr="006A3059">
        <w:t xml:space="preserve">8. Субъект малого и среднего предпринимательства вправе в любое время до окончания срока приема заявок отозвать свою заявку путем представления </w:t>
      </w:r>
      <w:r w:rsidR="00DB1A82">
        <w:br/>
      </w:r>
      <w:r w:rsidRPr="006A3059">
        <w:t xml:space="preserve">в Министерство экономики Омской области уведомления в форме электронного документа, подписанного электронной подписью в соответствии </w:t>
      </w:r>
      <w:r w:rsidRPr="006A3059">
        <w:br/>
        <w:t>с законодательством, и (или) документа на бумажном носителе (по выбору субъекта малого и среднего предпринимательства). Датой отзыва заявки является дата регистрации указанного уведомления субъекта малого и среднего предпринимательства.</w:t>
      </w:r>
    </w:p>
    <w:p w14:paraId="0EC36128" w14:textId="77777777" w:rsidR="002323E6" w:rsidRPr="006A3059" w:rsidRDefault="002323E6" w:rsidP="006A3059">
      <w:pPr>
        <w:pStyle w:val="a7"/>
      </w:pPr>
      <w:r w:rsidRPr="006A3059">
        <w:t xml:space="preserve">Заявка подлежит возврату субъекту малого и среднего предпринимательства в течение 20 рабочих дней со дня представления </w:t>
      </w:r>
      <w:r w:rsidR="00BC694B" w:rsidRPr="006A3059">
        <w:br/>
      </w:r>
      <w:r w:rsidRPr="006A3059">
        <w:t>в Министерство экономики Омской области уведомления, указанного в</w:t>
      </w:r>
      <w:r w:rsidR="00DB1A82">
        <w:t xml:space="preserve"> </w:t>
      </w:r>
      <w:r w:rsidRPr="00DB1A82">
        <w:t>абзаце первом</w:t>
      </w:r>
      <w:r w:rsidR="00DB1A82">
        <w:t xml:space="preserve"> </w:t>
      </w:r>
      <w:r w:rsidRPr="006A3059">
        <w:t>настоящего пункта, в случае ее подачи на бумажном носителе. В иных случаях возврат заявок не осуществляется.</w:t>
      </w:r>
    </w:p>
    <w:p w14:paraId="7872F12D" w14:textId="77777777" w:rsidR="004D0556" w:rsidRPr="006A3059" w:rsidRDefault="00E40B23" w:rsidP="006A3059">
      <w:pPr>
        <w:pStyle w:val="a7"/>
      </w:pPr>
      <w:r w:rsidRPr="006A3059">
        <w:t xml:space="preserve">Внесение субъектом малого и среднего предпринимательства изменений </w:t>
      </w:r>
      <w:r w:rsidR="00BC694B" w:rsidRPr="006A3059">
        <w:br/>
      </w:r>
      <w:r w:rsidRPr="006A3059">
        <w:t xml:space="preserve">в заявку допускается путем подачи дополняющих (уточняющих) документов </w:t>
      </w:r>
      <w:r w:rsidR="00BC694B" w:rsidRPr="006A3059">
        <w:br/>
      </w:r>
      <w:r w:rsidRPr="006A3059">
        <w:t>в срок не позднее 1 рабочего дня до дня окончания приема заявок.</w:t>
      </w:r>
    </w:p>
    <w:p w14:paraId="6C9B4DA5" w14:textId="77777777" w:rsidR="004D0556" w:rsidRPr="006A3059" w:rsidRDefault="002323E6" w:rsidP="006A3059">
      <w:pPr>
        <w:pStyle w:val="a7"/>
      </w:pPr>
      <w:r w:rsidRPr="006A3059">
        <w:t>9</w:t>
      </w:r>
      <w:r w:rsidR="00E40B23" w:rsidRPr="006A3059">
        <w:t xml:space="preserve">. Отбор на этапе рассмотрения заявок проводится </w:t>
      </w:r>
      <w:r w:rsidRPr="006A3059">
        <w:t>Министерством экономики Омской области</w:t>
      </w:r>
      <w:r w:rsidR="00E40B23" w:rsidRPr="006A3059">
        <w:t xml:space="preserve"> на предмет соответствия требованиям, установленным в пункте </w:t>
      </w:r>
      <w:r w:rsidR="00BC694B" w:rsidRPr="006A3059">
        <w:t>6</w:t>
      </w:r>
      <w:r w:rsidR="00E40B23" w:rsidRPr="006A3059">
        <w:t xml:space="preserve"> настоящего объявления о проведении </w:t>
      </w:r>
      <w:r w:rsidR="00BC694B" w:rsidRPr="006A3059">
        <w:t>конкурса</w:t>
      </w:r>
      <w:r w:rsidR="00E40B23" w:rsidRPr="006A3059">
        <w:t xml:space="preserve">, </w:t>
      </w:r>
      <w:r w:rsidR="00BC694B" w:rsidRPr="006A3059">
        <w:br/>
      </w:r>
      <w:r w:rsidR="00E40B23" w:rsidRPr="006A3059">
        <w:t>в срок не позднее 15 рабочих дней со дня окончания приема заявок.</w:t>
      </w:r>
    </w:p>
    <w:p w14:paraId="1CFEAE5A" w14:textId="77777777" w:rsidR="004D0556" w:rsidRPr="006A3059" w:rsidRDefault="00E40B23" w:rsidP="006A3059">
      <w:pPr>
        <w:pStyle w:val="a7"/>
      </w:pPr>
      <w:r w:rsidRPr="006A3059">
        <w:t>Основаниями для отклонения заявки субъекта малого и среднего предпринимательства являются:</w:t>
      </w:r>
    </w:p>
    <w:p w14:paraId="71736C76" w14:textId="77777777" w:rsidR="004D0556" w:rsidRPr="006A3059" w:rsidRDefault="00E40B23" w:rsidP="006A3059">
      <w:pPr>
        <w:pStyle w:val="a7"/>
      </w:pPr>
      <w:r w:rsidRPr="006A3059">
        <w:t xml:space="preserve">1) несоответствие </w:t>
      </w:r>
      <w:r w:rsidR="00BC694B" w:rsidRPr="006A3059">
        <w:t>критериям отбора</w:t>
      </w:r>
      <w:r w:rsidRPr="006A3059">
        <w:t xml:space="preserve">, </w:t>
      </w:r>
      <w:r w:rsidR="00BC694B" w:rsidRPr="006A3059">
        <w:t>указанным</w:t>
      </w:r>
      <w:r w:rsidRPr="006A3059">
        <w:t xml:space="preserve"> в </w:t>
      </w:r>
      <w:r w:rsidRPr="00DB1A82">
        <w:t xml:space="preserve">пункте </w:t>
      </w:r>
      <w:r w:rsidR="00BC694B" w:rsidRPr="006A3059">
        <w:t>6</w:t>
      </w:r>
      <w:r w:rsidR="0013485B" w:rsidRPr="006A3059">
        <w:t xml:space="preserve"> настоящего объявления</w:t>
      </w:r>
      <w:r w:rsidRPr="006A3059">
        <w:t>;</w:t>
      </w:r>
    </w:p>
    <w:p w14:paraId="7414ECCA" w14:textId="77777777" w:rsidR="004D0556" w:rsidRPr="006A3059" w:rsidRDefault="00E40B23" w:rsidP="006A3059">
      <w:pPr>
        <w:pStyle w:val="a7"/>
      </w:pPr>
      <w:r w:rsidRPr="006A3059">
        <w:t>2)</w:t>
      </w:r>
      <w:r w:rsidR="0013485B" w:rsidRPr="006A3059">
        <w:t> </w:t>
      </w:r>
      <w:r w:rsidRPr="006A3059">
        <w:t>недостоверн</w:t>
      </w:r>
      <w:r w:rsidR="00DB1A82">
        <w:t xml:space="preserve">ость </w:t>
      </w:r>
      <w:r w:rsidR="0013485B" w:rsidRPr="006A3059">
        <w:t>п</w:t>
      </w:r>
      <w:r w:rsidRPr="006A3059">
        <w:t xml:space="preserve">редставленной информации, в том </w:t>
      </w:r>
      <w:r w:rsidR="0013485B" w:rsidRPr="006A3059">
        <w:t>ч</w:t>
      </w:r>
      <w:r w:rsidRPr="006A3059">
        <w:t>исле информации о месте нахождения и адресе субъекта малого и среднего предпринимательства;</w:t>
      </w:r>
    </w:p>
    <w:p w14:paraId="61CD0062" w14:textId="77777777" w:rsidR="004D0556" w:rsidRPr="006A3059" w:rsidRDefault="00E40B23" w:rsidP="006A3059">
      <w:pPr>
        <w:pStyle w:val="a7"/>
      </w:pPr>
      <w:r w:rsidRPr="006A3059">
        <w:t>3)</w:t>
      </w:r>
      <w:r w:rsidR="00DB1A82">
        <w:t xml:space="preserve"> несоответствие </w:t>
      </w:r>
      <w:r w:rsidR="00527124" w:rsidRPr="006A3059">
        <w:t>п</w:t>
      </w:r>
      <w:r w:rsidRPr="006A3059">
        <w:t>редставленных заявок и документов установленным настоящим Порядком требованиям;</w:t>
      </w:r>
    </w:p>
    <w:p w14:paraId="1094AB50" w14:textId="77777777" w:rsidR="004D0556" w:rsidRPr="006A3059" w:rsidRDefault="00E40B23" w:rsidP="006A3059">
      <w:pPr>
        <w:pStyle w:val="a7"/>
      </w:pPr>
      <w:r w:rsidRPr="006A3059">
        <w:t>4) подача заявки после даты и (или) времени, определенных для подачи заявок.</w:t>
      </w:r>
    </w:p>
    <w:p w14:paraId="327CCB45" w14:textId="77777777" w:rsidR="004D0556" w:rsidRPr="006A3059" w:rsidRDefault="00E40B23" w:rsidP="006A3059">
      <w:pPr>
        <w:pStyle w:val="a7"/>
      </w:pPr>
      <w:r w:rsidRPr="006A3059">
        <w:lastRenderedPageBreak/>
        <w:t xml:space="preserve">По результатам рассмотрения заявок </w:t>
      </w:r>
      <w:r w:rsidR="006A0EF5" w:rsidRPr="006A3059">
        <w:t xml:space="preserve">Министерством экономики </w:t>
      </w:r>
      <w:r w:rsidR="00DB1A82">
        <w:br/>
      </w:r>
      <w:r w:rsidR="006A0EF5" w:rsidRPr="006A3059">
        <w:t>Омской области</w:t>
      </w:r>
      <w:r w:rsidRPr="006A3059">
        <w:t xml:space="preserve"> принимается решение в форме распоряжения о признании субъекта малого и среднего предпринимательства прошедшим отбор и допуске к участию в конкурсе либо об отклонении заявки.</w:t>
      </w:r>
    </w:p>
    <w:p w14:paraId="788EDA2C" w14:textId="77777777" w:rsidR="004D0556" w:rsidRPr="006A3059" w:rsidRDefault="00E40B23" w:rsidP="006A3059">
      <w:pPr>
        <w:pStyle w:val="a7"/>
      </w:pPr>
      <w:r w:rsidRPr="006A3059">
        <w:t xml:space="preserve">Оценка заявок субъектов малого и среднего предпринимательства, прошедших отбор и допущенных к участию в конкурсе, осуществляется </w:t>
      </w:r>
      <w:r w:rsidR="006A0EF5" w:rsidRPr="006A3059">
        <w:t xml:space="preserve">по </w:t>
      </w:r>
      <w:r w:rsidRPr="006A3059">
        <w:t>критериям оценки с использованием балльной системы оценок по каждому критерию отдельно.</w:t>
      </w:r>
      <w:r w:rsidR="006A0EF5" w:rsidRPr="006A3059">
        <w:t xml:space="preserve"> Критериями оценки являются:</w:t>
      </w:r>
    </w:p>
    <w:p w14:paraId="1B54CE76" w14:textId="77777777" w:rsidR="006A0EF5" w:rsidRPr="006A3059" w:rsidRDefault="006A0EF5" w:rsidP="006A3059">
      <w:pPr>
        <w:pStyle w:val="a7"/>
      </w:pPr>
      <w:r w:rsidRPr="006A3059">
        <w:t xml:space="preserve">1) сфера реализации проекта, направленного на создание и (или) развитие, и (или) модернизацию производства товаров (работ, услуг), по направлениям: </w:t>
      </w:r>
    </w:p>
    <w:p w14:paraId="1F813DBD" w14:textId="77777777" w:rsidR="006A0EF5" w:rsidRPr="006A3059" w:rsidRDefault="006A0EF5" w:rsidP="006A3059">
      <w:pPr>
        <w:pStyle w:val="a7"/>
      </w:pPr>
      <w:r w:rsidRPr="006A3059">
        <w:t xml:space="preserve">- обрабатывающее производство – 3 балла; </w:t>
      </w:r>
    </w:p>
    <w:p w14:paraId="3C2A5054" w14:textId="77777777" w:rsidR="006A0EF5" w:rsidRPr="006A3059" w:rsidRDefault="006A0EF5" w:rsidP="006A3059">
      <w:pPr>
        <w:pStyle w:val="a7"/>
      </w:pPr>
      <w:r w:rsidRPr="006A3059">
        <w:t xml:space="preserve">- сельское хозяйство – 3 балла; </w:t>
      </w:r>
    </w:p>
    <w:p w14:paraId="3E588A19" w14:textId="77777777" w:rsidR="006A0EF5" w:rsidRPr="006A3059" w:rsidRDefault="006A0EF5" w:rsidP="006A3059">
      <w:pPr>
        <w:pStyle w:val="a7"/>
      </w:pPr>
      <w:r w:rsidRPr="006A3059">
        <w:t xml:space="preserve">- строительство – 2 балла; </w:t>
      </w:r>
    </w:p>
    <w:p w14:paraId="65B6A3EB" w14:textId="77777777" w:rsidR="006A0EF5" w:rsidRPr="006A3059" w:rsidRDefault="006A0EF5" w:rsidP="006A3059">
      <w:pPr>
        <w:pStyle w:val="a7"/>
      </w:pPr>
      <w:r w:rsidRPr="006A3059">
        <w:t xml:space="preserve">- жилищно-коммунальное хозяйство (за исключением деятельности по управлению многоквартирным домом) – 2 балла; </w:t>
      </w:r>
    </w:p>
    <w:p w14:paraId="2ABB491C" w14:textId="77777777" w:rsidR="006A0EF5" w:rsidRPr="006A3059" w:rsidRDefault="006A0EF5" w:rsidP="006A3059">
      <w:pPr>
        <w:pStyle w:val="a7"/>
      </w:pPr>
      <w:r w:rsidRPr="006A3059">
        <w:t xml:space="preserve">- предоставление услуг – 1 балл; </w:t>
      </w:r>
    </w:p>
    <w:p w14:paraId="6DF08FBC" w14:textId="77777777" w:rsidR="006A0EF5" w:rsidRPr="006A3059" w:rsidRDefault="006A0EF5" w:rsidP="006A3059">
      <w:pPr>
        <w:pStyle w:val="a7"/>
      </w:pPr>
      <w:r w:rsidRPr="006A3059">
        <w:t xml:space="preserve">- организация розничной и оптовой торговли – 0 баллов; </w:t>
      </w:r>
    </w:p>
    <w:p w14:paraId="40C713F6" w14:textId="77777777" w:rsidR="006A0EF5" w:rsidRPr="006A3059" w:rsidRDefault="006A0EF5" w:rsidP="006A3059">
      <w:pPr>
        <w:pStyle w:val="a7"/>
      </w:pPr>
      <w:r w:rsidRPr="006A3059">
        <w:t xml:space="preserve">- прочее – 0 баллов; </w:t>
      </w:r>
    </w:p>
    <w:p w14:paraId="3055972A" w14:textId="77777777" w:rsidR="006A0EF5" w:rsidRPr="006A3059" w:rsidRDefault="006A0EF5" w:rsidP="006A3059">
      <w:pPr>
        <w:pStyle w:val="a7"/>
      </w:pPr>
      <w:r w:rsidRPr="006A3059">
        <w:t xml:space="preserve">2) увеличение средней численности работников в течение двух лет, предшествующих дате подачи конкурсной заявки, либо в течение срока осуществления деятельности, если он составляет менее чем два года: </w:t>
      </w:r>
    </w:p>
    <w:p w14:paraId="5E94F515" w14:textId="77777777" w:rsidR="006A0EF5" w:rsidRPr="006A3059" w:rsidRDefault="006A0EF5" w:rsidP="006A3059">
      <w:pPr>
        <w:pStyle w:val="a7"/>
      </w:pPr>
      <w:r w:rsidRPr="006A3059">
        <w:t xml:space="preserve">- увеличение средней численности работников от одного до пяти человек включительно – 1 балл; </w:t>
      </w:r>
    </w:p>
    <w:p w14:paraId="138B03C5" w14:textId="77777777" w:rsidR="006A0EF5" w:rsidRPr="006A3059" w:rsidRDefault="006A0EF5" w:rsidP="006A3059">
      <w:pPr>
        <w:pStyle w:val="a7"/>
      </w:pPr>
      <w:r w:rsidRPr="006A3059">
        <w:t xml:space="preserve">- увеличение средней численности работников от шести до десяти человек включительно – 2 балла; </w:t>
      </w:r>
    </w:p>
    <w:p w14:paraId="571C4793" w14:textId="77777777" w:rsidR="006A0EF5" w:rsidRPr="006A3059" w:rsidRDefault="006A0EF5" w:rsidP="006A3059">
      <w:pPr>
        <w:pStyle w:val="a7"/>
      </w:pPr>
      <w:r w:rsidRPr="006A3059">
        <w:t xml:space="preserve">- увеличение средней численности работников от одиннадцати и до двадцати человек включительно – 3 балла; </w:t>
      </w:r>
    </w:p>
    <w:p w14:paraId="72F2B647" w14:textId="77777777" w:rsidR="006A0EF5" w:rsidRPr="006A3059" w:rsidRDefault="006A0EF5" w:rsidP="006A3059">
      <w:pPr>
        <w:pStyle w:val="a7"/>
      </w:pPr>
      <w:r w:rsidRPr="006A3059">
        <w:t xml:space="preserve">- увеличение средней численности работников свыше двадцати человек – 4 балла; </w:t>
      </w:r>
    </w:p>
    <w:p w14:paraId="6447C6DD" w14:textId="77777777" w:rsidR="006A0EF5" w:rsidRPr="006A3059" w:rsidRDefault="006A0EF5" w:rsidP="006A3059">
      <w:pPr>
        <w:pStyle w:val="a7"/>
      </w:pPr>
      <w:r w:rsidRPr="006A3059">
        <w:t xml:space="preserve">3) соотношение среднемесячной начисленной заработной платы в расчете на одного работника в течение двенадцати месяцев, предшествующих месяцу подачи конкурсной заявки, либо в течение срока осуществления деятельности, если он составляет менее чем двенадцать месяцев, и минимального размера оплаты труда с учетом районного коэффициента на дату подачи заявки (далее </w:t>
      </w:r>
      <w:proofErr w:type="gramStart"/>
      <w:r w:rsidRPr="006A3059">
        <w:t>–  МРОТ</w:t>
      </w:r>
      <w:proofErr w:type="gramEnd"/>
      <w:r w:rsidRPr="006A3059">
        <w:t xml:space="preserve">): </w:t>
      </w:r>
    </w:p>
    <w:p w14:paraId="30A4FCE7" w14:textId="77777777" w:rsidR="006A0EF5" w:rsidRPr="006A3059" w:rsidRDefault="006A0EF5" w:rsidP="006A3059">
      <w:pPr>
        <w:pStyle w:val="a7"/>
      </w:pPr>
      <w:r w:rsidRPr="006A3059">
        <w:t xml:space="preserve">- ниже МРОТ – 0 баллов; </w:t>
      </w:r>
    </w:p>
    <w:p w14:paraId="448703FB" w14:textId="77777777" w:rsidR="006A0EF5" w:rsidRPr="006A3059" w:rsidRDefault="006A0EF5" w:rsidP="006A3059">
      <w:pPr>
        <w:pStyle w:val="a7"/>
      </w:pPr>
      <w:r w:rsidRPr="006A3059">
        <w:t xml:space="preserve">- равен МРОТ – 1 балл; </w:t>
      </w:r>
    </w:p>
    <w:p w14:paraId="0AB09AC4" w14:textId="77777777" w:rsidR="006A0EF5" w:rsidRPr="006A3059" w:rsidRDefault="006A0EF5" w:rsidP="006A3059">
      <w:pPr>
        <w:pStyle w:val="a7"/>
      </w:pPr>
      <w:r w:rsidRPr="006A3059">
        <w:t xml:space="preserve">- выше МРОТ от 1 до 100 процентов включительно – 2 балла; </w:t>
      </w:r>
    </w:p>
    <w:p w14:paraId="342DF7DE" w14:textId="77777777" w:rsidR="006A0EF5" w:rsidRPr="006A3059" w:rsidRDefault="006A0EF5" w:rsidP="006A3059">
      <w:pPr>
        <w:pStyle w:val="a7"/>
      </w:pPr>
      <w:r w:rsidRPr="006A3059">
        <w:t xml:space="preserve">- выше МРОТ от 101 до 200 процентов включительно – 3 балла; </w:t>
      </w:r>
    </w:p>
    <w:p w14:paraId="628ACEFF" w14:textId="77777777" w:rsidR="006A0EF5" w:rsidRPr="006A3059" w:rsidRDefault="006A0EF5" w:rsidP="006A3059">
      <w:pPr>
        <w:pStyle w:val="a7"/>
      </w:pPr>
      <w:r w:rsidRPr="006A3059">
        <w:t xml:space="preserve">- выше МРОТ более чем на 200 процентов – 4 балла; </w:t>
      </w:r>
    </w:p>
    <w:p w14:paraId="0233F431" w14:textId="77777777" w:rsidR="006A0EF5" w:rsidRPr="006A3059" w:rsidRDefault="006A0EF5" w:rsidP="006A3059">
      <w:pPr>
        <w:pStyle w:val="a7"/>
      </w:pPr>
      <w:r w:rsidRPr="006A3059">
        <w:t xml:space="preserve">4) рынки сбыта продукции (работ, услуг): </w:t>
      </w:r>
    </w:p>
    <w:p w14:paraId="1E2BB054" w14:textId="77777777" w:rsidR="006A0EF5" w:rsidRPr="006A3059" w:rsidRDefault="006A0EF5" w:rsidP="006A3059">
      <w:pPr>
        <w:pStyle w:val="a7"/>
      </w:pPr>
      <w:r w:rsidRPr="006A3059">
        <w:t xml:space="preserve">- поставки продукции (выполнение работ, оказание услуг) на рынок Омской области – 1 балл; </w:t>
      </w:r>
    </w:p>
    <w:p w14:paraId="0D1846A9" w14:textId="77777777" w:rsidR="006A0EF5" w:rsidRPr="006A3059" w:rsidRDefault="006A0EF5" w:rsidP="006A3059">
      <w:pPr>
        <w:pStyle w:val="a7"/>
      </w:pPr>
      <w:r w:rsidRPr="006A3059">
        <w:lastRenderedPageBreak/>
        <w:t xml:space="preserve">- поставки продукции (выполнение работ, оказание услуг) на рынок Омской области и за пределы Омской области – 2 балла; </w:t>
      </w:r>
    </w:p>
    <w:p w14:paraId="775B7817" w14:textId="77777777" w:rsidR="006A0EF5" w:rsidRPr="006A3059" w:rsidRDefault="006A0EF5" w:rsidP="006A3059">
      <w:pPr>
        <w:pStyle w:val="a7"/>
      </w:pPr>
      <w:r w:rsidRPr="006A3059">
        <w:t xml:space="preserve">- поставки продукции (выполнение работ, оказание услуг) на рынок Омской области, за пределы Омской области и за пределы Российской Федерации – 3 балла; </w:t>
      </w:r>
    </w:p>
    <w:p w14:paraId="0B1AFB20" w14:textId="77777777" w:rsidR="006A0EF5" w:rsidRPr="006A3059" w:rsidRDefault="006A0EF5" w:rsidP="006A3059">
      <w:pPr>
        <w:pStyle w:val="a7"/>
      </w:pPr>
      <w:r w:rsidRPr="006A3059">
        <w:t xml:space="preserve">5) планируемый прирост продаж производимой продукции (работ, услуг) в текущем календарном году в сравнении с аналогичным показателем за год, предшествующий году, в котором подана заявка: </w:t>
      </w:r>
    </w:p>
    <w:p w14:paraId="2520BC57" w14:textId="77777777" w:rsidR="006A0EF5" w:rsidRPr="006A3059" w:rsidRDefault="006A0EF5" w:rsidP="006A3059">
      <w:pPr>
        <w:pStyle w:val="a7"/>
      </w:pPr>
      <w:r w:rsidRPr="006A3059">
        <w:t xml:space="preserve">- прирост продаж производимой продукции (работ, услуг) отсутствует – </w:t>
      </w:r>
      <w:r w:rsidRPr="006A3059">
        <w:br/>
        <w:t xml:space="preserve">0 баллов; </w:t>
      </w:r>
    </w:p>
    <w:p w14:paraId="73E6148B" w14:textId="77777777" w:rsidR="006A0EF5" w:rsidRPr="006A3059" w:rsidRDefault="006A0EF5" w:rsidP="006A3059">
      <w:pPr>
        <w:pStyle w:val="a7"/>
      </w:pPr>
      <w:r w:rsidRPr="006A3059">
        <w:t xml:space="preserve">- прирост продаж производимой продукции (работ, услуг) от 1 до </w:t>
      </w:r>
      <w:r w:rsidRPr="006A3059">
        <w:br/>
        <w:t xml:space="preserve">10 процентов – 1 балл; </w:t>
      </w:r>
    </w:p>
    <w:p w14:paraId="5CAF0883" w14:textId="77777777" w:rsidR="006A0EF5" w:rsidRPr="006A3059" w:rsidRDefault="006A0EF5" w:rsidP="006A3059">
      <w:pPr>
        <w:pStyle w:val="a7"/>
      </w:pPr>
      <w:r w:rsidRPr="006A3059">
        <w:t xml:space="preserve">- прирост продаж производимой продукции (работ, услуг) от 11 до </w:t>
      </w:r>
      <w:r w:rsidRPr="006A3059">
        <w:br/>
        <w:t xml:space="preserve">25 процентов – 2 балла; </w:t>
      </w:r>
    </w:p>
    <w:p w14:paraId="41E678B5" w14:textId="77777777" w:rsidR="006A0EF5" w:rsidRPr="006A3059" w:rsidRDefault="006A0EF5" w:rsidP="006A3059">
      <w:pPr>
        <w:pStyle w:val="a7"/>
      </w:pPr>
      <w:r w:rsidRPr="006A3059">
        <w:t xml:space="preserve">- прирост продаж производимой продукции (работ, услуг) более чем на </w:t>
      </w:r>
      <w:r w:rsidRPr="006A3059">
        <w:br/>
        <w:t xml:space="preserve">25 процентов – 3 балла; </w:t>
      </w:r>
    </w:p>
    <w:p w14:paraId="41B19FE8" w14:textId="77777777" w:rsidR="006A0EF5" w:rsidRPr="006A3059" w:rsidRDefault="006A0EF5" w:rsidP="006A3059">
      <w:pPr>
        <w:pStyle w:val="a7"/>
      </w:pPr>
      <w:r w:rsidRPr="006A3059">
        <w:t xml:space="preserve">6) планируемый рост средней численности работников в текущем календарном году в сравнении с аналогичным показателем за год, предшествующий году, в котором подана заявка: </w:t>
      </w:r>
    </w:p>
    <w:p w14:paraId="56504D30" w14:textId="77777777" w:rsidR="006A0EF5" w:rsidRPr="006A3059" w:rsidRDefault="006A0EF5" w:rsidP="006A3059">
      <w:pPr>
        <w:pStyle w:val="a7"/>
      </w:pPr>
      <w:r w:rsidRPr="006A3059">
        <w:t xml:space="preserve">- увеличение средней численности работников отсутствует – 0 баллов; </w:t>
      </w:r>
    </w:p>
    <w:p w14:paraId="61AE1655" w14:textId="77777777" w:rsidR="006A0EF5" w:rsidRPr="006A3059" w:rsidRDefault="006A0EF5" w:rsidP="006A3059">
      <w:pPr>
        <w:pStyle w:val="a7"/>
      </w:pPr>
      <w:r w:rsidRPr="006A3059">
        <w:t xml:space="preserve">- увеличение средней численности работников от одного до пяти человек включительно – 1 балл; </w:t>
      </w:r>
    </w:p>
    <w:p w14:paraId="6E9BAA4B" w14:textId="77777777" w:rsidR="006A0EF5" w:rsidRPr="006A3059" w:rsidRDefault="006A0EF5" w:rsidP="006A3059">
      <w:pPr>
        <w:pStyle w:val="a7"/>
      </w:pPr>
      <w:r w:rsidRPr="006A3059">
        <w:t xml:space="preserve">- увеличение средней численности работников от шести до пятнадцати человек включительно – 2 балла; </w:t>
      </w:r>
    </w:p>
    <w:p w14:paraId="64E10345" w14:textId="77777777" w:rsidR="006A0EF5" w:rsidRPr="006A3059" w:rsidRDefault="006A0EF5" w:rsidP="006A3059">
      <w:pPr>
        <w:pStyle w:val="a7"/>
      </w:pPr>
      <w:r w:rsidRPr="006A3059">
        <w:t xml:space="preserve">- увеличение средней численности работников от шестнадцати до двадцати пяти человек включительно – 3 балла; </w:t>
      </w:r>
    </w:p>
    <w:p w14:paraId="27474A01" w14:textId="77777777" w:rsidR="006A0EF5" w:rsidRPr="006A3059" w:rsidRDefault="006A0EF5" w:rsidP="006A3059">
      <w:pPr>
        <w:pStyle w:val="a7"/>
      </w:pPr>
      <w:r w:rsidRPr="006A3059">
        <w:t xml:space="preserve">- увеличение средней численности работников свыше двадцати шести человек – 4 балла; </w:t>
      </w:r>
    </w:p>
    <w:p w14:paraId="74EEDD54" w14:textId="77777777" w:rsidR="006A0EF5" w:rsidRPr="006A3059" w:rsidRDefault="006A0EF5" w:rsidP="006A3059">
      <w:pPr>
        <w:pStyle w:val="a7"/>
      </w:pPr>
      <w:r w:rsidRPr="006A3059">
        <w:t xml:space="preserve">7) место государственной регистрации субъекта малого и среднего предпринимательства: </w:t>
      </w:r>
    </w:p>
    <w:p w14:paraId="0AADDEF9" w14:textId="77777777" w:rsidR="006A0EF5" w:rsidRPr="006A3059" w:rsidRDefault="006A0EF5" w:rsidP="006A3059">
      <w:pPr>
        <w:pStyle w:val="a7"/>
      </w:pPr>
      <w:r w:rsidRPr="006A3059">
        <w:t xml:space="preserve">- на территории города Омска – 1 балл; </w:t>
      </w:r>
    </w:p>
    <w:p w14:paraId="4B4FA8E2" w14:textId="77777777" w:rsidR="006A0EF5" w:rsidRPr="006A3059" w:rsidRDefault="006A0EF5" w:rsidP="006A3059">
      <w:pPr>
        <w:pStyle w:val="a7"/>
      </w:pPr>
      <w:r w:rsidRPr="006A3059">
        <w:t xml:space="preserve">- на территориях муниципальных районов Омской области, входящих </w:t>
      </w:r>
      <w:r w:rsidRPr="006A3059">
        <w:br/>
        <w:t xml:space="preserve">в Центральную и Южную экономические зоны Омской области в соответствии со Стратегией социально-экономического развития Омской области до 2025 года, утвержденной Указом Губернатора Омской области от 24 июня 2013 года № 93 (далее – Стратегия), – 3 балла; </w:t>
      </w:r>
    </w:p>
    <w:p w14:paraId="4A0EC94E" w14:textId="77777777" w:rsidR="006A0EF5" w:rsidRPr="006A3059" w:rsidRDefault="006A0EF5" w:rsidP="006A3059">
      <w:pPr>
        <w:pStyle w:val="a7"/>
      </w:pPr>
      <w:r w:rsidRPr="006A3059">
        <w:t xml:space="preserve">- на территориях муниципальных районов Омской области, входящих </w:t>
      </w:r>
      <w:r w:rsidRPr="006A3059">
        <w:br/>
        <w:t xml:space="preserve">в Северную экономическую зону Омской области в соответствии со Стратегией, – 5 баллов; </w:t>
      </w:r>
    </w:p>
    <w:p w14:paraId="344DA20F" w14:textId="77777777" w:rsidR="006A0EF5" w:rsidRPr="006A3059" w:rsidRDefault="006A0EF5" w:rsidP="006A3059">
      <w:pPr>
        <w:pStyle w:val="a7"/>
      </w:pPr>
      <w:r w:rsidRPr="006A3059">
        <w:t xml:space="preserve">8) востребованность создания и (или) развития, и (или) модернизации производства продукции (работ, услуг) для социально-экономического развития муниципального района Омской области: </w:t>
      </w:r>
    </w:p>
    <w:p w14:paraId="214EE26E" w14:textId="77777777" w:rsidR="006A0EF5" w:rsidRPr="006A3059" w:rsidRDefault="006A0EF5" w:rsidP="006A3059">
      <w:pPr>
        <w:pStyle w:val="a7"/>
      </w:pPr>
      <w:r w:rsidRPr="006A3059">
        <w:t xml:space="preserve">- низкая востребованность – 1 балл; </w:t>
      </w:r>
    </w:p>
    <w:p w14:paraId="6A516CA7" w14:textId="77777777" w:rsidR="006A0EF5" w:rsidRPr="006A3059" w:rsidRDefault="006A0EF5" w:rsidP="006A3059">
      <w:pPr>
        <w:pStyle w:val="a7"/>
      </w:pPr>
      <w:r w:rsidRPr="006A3059">
        <w:lastRenderedPageBreak/>
        <w:t xml:space="preserve">- средняя востребованность – 3 балла; </w:t>
      </w:r>
    </w:p>
    <w:p w14:paraId="50C22293" w14:textId="77777777" w:rsidR="006A0EF5" w:rsidRPr="006A3059" w:rsidRDefault="006A0EF5" w:rsidP="006A3059">
      <w:pPr>
        <w:pStyle w:val="a7"/>
      </w:pPr>
      <w:r w:rsidRPr="006A3059">
        <w:t xml:space="preserve">- высокая востребованность – 5 баллов; </w:t>
      </w:r>
    </w:p>
    <w:p w14:paraId="42B54E6C" w14:textId="77777777" w:rsidR="006A0EF5" w:rsidRPr="006A3059" w:rsidRDefault="006A0EF5" w:rsidP="006A3059">
      <w:pPr>
        <w:pStyle w:val="a7"/>
      </w:pPr>
      <w:r w:rsidRPr="006A3059">
        <w:t>9) </w:t>
      </w:r>
      <w:proofErr w:type="spellStart"/>
      <w:r w:rsidRPr="006A3059">
        <w:t>ресурсообеспеченность</w:t>
      </w:r>
      <w:proofErr w:type="spellEnd"/>
      <w:r w:rsidRPr="006A3059">
        <w:t xml:space="preserve"> создания и (или) развития, и (или) модернизации производства продукции (работ, услуг): </w:t>
      </w:r>
    </w:p>
    <w:p w14:paraId="408E6A17" w14:textId="77777777" w:rsidR="006A0EF5" w:rsidRPr="006A3059" w:rsidRDefault="006A0EF5" w:rsidP="006A3059">
      <w:pPr>
        <w:pStyle w:val="a7"/>
      </w:pPr>
      <w:r w:rsidRPr="006A3059">
        <w:t xml:space="preserve">- высокая </w:t>
      </w:r>
      <w:proofErr w:type="spellStart"/>
      <w:r w:rsidRPr="006A3059">
        <w:t>ресурсообеспеченность</w:t>
      </w:r>
      <w:proofErr w:type="spellEnd"/>
      <w:r w:rsidRPr="006A3059">
        <w:t xml:space="preserve"> (соотношение заявленной суммы субсидии к затратам, связанным с приобретением оборудования в целях создания и (или) развития, и (или) модернизации производства товаров (работ, услуг), указанным в информации о проекте по созданию и (или) развитию, </w:t>
      </w:r>
      <w:r w:rsidRPr="006A3059">
        <w:br/>
        <w:t xml:space="preserve">и (или) модернизации производства товаров (работ, услуг), составляет менее </w:t>
      </w:r>
      <w:r w:rsidRPr="006A3059">
        <w:br/>
        <w:t xml:space="preserve">13,9 процента) – 1 балл; </w:t>
      </w:r>
    </w:p>
    <w:p w14:paraId="3288BA90" w14:textId="77777777" w:rsidR="006A0EF5" w:rsidRPr="006A3059" w:rsidRDefault="006A0EF5" w:rsidP="006A3059">
      <w:pPr>
        <w:pStyle w:val="a7"/>
      </w:pPr>
      <w:r w:rsidRPr="006A3059">
        <w:t xml:space="preserve">- средняя </w:t>
      </w:r>
      <w:proofErr w:type="spellStart"/>
      <w:r w:rsidRPr="006A3059">
        <w:t>ресурсообеспеченность</w:t>
      </w:r>
      <w:proofErr w:type="spellEnd"/>
      <w:r w:rsidRPr="006A3059">
        <w:t xml:space="preserve"> (соотношение заявленной суммы субсидии к затратам, связанным с приобретением оборудования в целях создания и (или) развития, и (или) модернизации производства товаров (работ, услуг), указанным в информации о проекте по созданию и (или) развитию, и (или) модернизации производства товаров (работ, услуг), составляет от 14 до 34,9 процента) – 3 балла; </w:t>
      </w:r>
    </w:p>
    <w:p w14:paraId="426A07B8" w14:textId="77777777" w:rsidR="006A0EF5" w:rsidRPr="006A3059" w:rsidRDefault="00E7323D" w:rsidP="006A3059">
      <w:pPr>
        <w:pStyle w:val="a7"/>
      </w:pPr>
      <w:r w:rsidRPr="006A3059">
        <w:t>- </w:t>
      </w:r>
      <w:r w:rsidR="006A0EF5" w:rsidRPr="006A3059">
        <w:t xml:space="preserve">низкая </w:t>
      </w:r>
      <w:proofErr w:type="spellStart"/>
      <w:r w:rsidR="006A0EF5" w:rsidRPr="006A3059">
        <w:t>ресурсообеспеченность</w:t>
      </w:r>
      <w:proofErr w:type="spellEnd"/>
      <w:r w:rsidR="006A0EF5" w:rsidRPr="006A3059">
        <w:t xml:space="preserve"> (соотношение заявленной суммы субсидии к затратам, связанным с приобретением оборудования в целях создания и (или) развития, и (или) модернизации производства товаров (работ, услуг), указанным в информации о проекте по созданию и (или) развитию, и (или) модернизации производства товаров (работ, услуг), составляет от 35 до </w:t>
      </w:r>
      <w:r w:rsidRPr="006A3059">
        <w:br/>
      </w:r>
      <w:r w:rsidR="006A0EF5" w:rsidRPr="006A3059">
        <w:t xml:space="preserve">50 процентов) </w:t>
      </w:r>
      <w:r w:rsidRPr="006A3059">
        <w:t>–</w:t>
      </w:r>
      <w:r w:rsidR="006A0EF5" w:rsidRPr="006A3059">
        <w:t xml:space="preserve"> 5 баллов. </w:t>
      </w:r>
    </w:p>
    <w:p w14:paraId="78B6FCC6" w14:textId="77777777" w:rsidR="004D0556" w:rsidRPr="006A3059" w:rsidRDefault="00E40B23" w:rsidP="006A3059">
      <w:pPr>
        <w:pStyle w:val="a7"/>
      </w:pPr>
      <w:r w:rsidRPr="006A3059">
        <w:t>Присвоение субъектам малого и среднего предпринимательства, прошедшим отбор и допущенным к участию в конкурсе, суммарной оценки по всем показателям критериев оценки заявок, их ранжирование с указанием порядкового номера, исходя из наибольшего количества баллов, осуществляются комиссией по проведению оценки в течение 10 рабочих дней со дня принятия решения.</w:t>
      </w:r>
    </w:p>
    <w:p w14:paraId="1F0C3D74" w14:textId="77777777" w:rsidR="00E7323D" w:rsidRPr="006A3059" w:rsidRDefault="00E7323D" w:rsidP="006A3059">
      <w:pPr>
        <w:pStyle w:val="a7"/>
      </w:pPr>
      <w:r w:rsidRPr="006A3059">
        <w:t>Состав и порядок деятельности комиссии по проведению оценки утверждены приказом Министерства экономики Омской области от 26 августа 2014 года № 32 "О комиссии по проведению оценки участников конкурса на предоставление субсидий субъектам малого и среднего предпринимательства в целях создания и (или) развития, и (или) модернизации производства товаров (работ, услуг)".</w:t>
      </w:r>
    </w:p>
    <w:p w14:paraId="339E58FE" w14:textId="77777777" w:rsidR="00E7323D" w:rsidRPr="006A3059" w:rsidRDefault="00E7323D" w:rsidP="006A3059">
      <w:pPr>
        <w:pStyle w:val="a7"/>
      </w:pPr>
      <w:r w:rsidRPr="006A3059">
        <w:t xml:space="preserve">Не позднее 5 рабочих дней со дня проведения оценки конкурсной комиссией уполномоченный орган принимает решение о предоставлении субсидии либо об отказе в предоставлении субсидии субъектам малого </w:t>
      </w:r>
      <w:r w:rsidR="00DB1A82">
        <w:br/>
      </w:r>
      <w:r w:rsidRPr="006A3059">
        <w:t xml:space="preserve">и среднего предпринимательства в форме распоряжения. </w:t>
      </w:r>
    </w:p>
    <w:p w14:paraId="5CC8D78C" w14:textId="77777777" w:rsidR="004D0556" w:rsidRPr="006A3059" w:rsidRDefault="00E40B23" w:rsidP="006A3059">
      <w:pPr>
        <w:pStyle w:val="a7"/>
      </w:pPr>
      <w:r w:rsidRPr="006A3059">
        <w:t>Условиями предоставления субсидии являются:</w:t>
      </w:r>
    </w:p>
    <w:p w14:paraId="2001F672" w14:textId="77777777" w:rsidR="004D0556" w:rsidRPr="006A3059" w:rsidRDefault="00E7323D" w:rsidP="006A3059">
      <w:pPr>
        <w:pStyle w:val="a7"/>
      </w:pPr>
      <w:r w:rsidRPr="006A3059">
        <w:t>1) </w:t>
      </w:r>
      <w:r w:rsidR="00E40B23" w:rsidRPr="006A3059">
        <w:t xml:space="preserve">прохождение субъектом малого и среднего предпринимательства отбора в соответствии с </w:t>
      </w:r>
      <w:r w:rsidRPr="006A3059">
        <w:t>критериями отбора, указанными в пункте 6 настоящего объявления о проведении конкурса</w:t>
      </w:r>
      <w:r w:rsidR="00E40B23" w:rsidRPr="006A3059">
        <w:t>;</w:t>
      </w:r>
    </w:p>
    <w:p w14:paraId="06582C10" w14:textId="77777777" w:rsidR="004D0556" w:rsidRPr="006A3059" w:rsidRDefault="00E7323D" w:rsidP="006A3059">
      <w:pPr>
        <w:pStyle w:val="a7"/>
      </w:pPr>
      <w:r w:rsidRPr="006A3059">
        <w:lastRenderedPageBreak/>
        <w:t>2) </w:t>
      </w:r>
      <w:r w:rsidR="00E40B23" w:rsidRPr="006A3059">
        <w:t>достоверность представленных субъектами малого и среднего предпринимательства документов, в том числе отчетности;</w:t>
      </w:r>
    </w:p>
    <w:p w14:paraId="7F9F2193" w14:textId="77777777" w:rsidR="004D0556" w:rsidRPr="006A3059" w:rsidRDefault="00E7323D" w:rsidP="006A3059">
      <w:pPr>
        <w:pStyle w:val="a7"/>
      </w:pPr>
      <w:r w:rsidRPr="006A3059">
        <w:t>3) </w:t>
      </w:r>
      <w:r w:rsidR="00E40B23" w:rsidRPr="006A3059">
        <w:t xml:space="preserve">согласие субъектов малого и среднего предпринимательства в соответствии с </w:t>
      </w:r>
      <w:r w:rsidR="00E40B23" w:rsidRPr="00DB1A82">
        <w:t>пунктом 5 статьи 78</w:t>
      </w:r>
      <w:r w:rsidR="00E40B23" w:rsidRPr="006A3059">
        <w:t xml:space="preserve"> Бюджетного кодекса Российской Федерации на осуществление </w:t>
      </w:r>
      <w:r w:rsidRPr="006A3059">
        <w:t>Министерством экономики Омской области</w:t>
      </w:r>
      <w:r w:rsidR="00E40B23" w:rsidRPr="006A3059">
        <w:t xml:space="preserve"> и органами государственного финансового контроля проверок соблюдения ими </w:t>
      </w:r>
      <w:r w:rsidR="006E0636" w:rsidRPr="006A3059">
        <w:t>условий, цели и порядка</w:t>
      </w:r>
      <w:r w:rsidR="00AF1EA9" w:rsidRPr="006A3059">
        <w:t xml:space="preserve"> </w:t>
      </w:r>
      <w:r w:rsidR="00E40B23" w:rsidRPr="006A3059">
        <w:t xml:space="preserve">предоставления субсидий, подлежащее </w:t>
      </w:r>
      <w:r w:rsidR="006E0636" w:rsidRPr="006A3059">
        <w:t>в</w:t>
      </w:r>
      <w:r w:rsidR="00E40B23" w:rsidRPr="006A3059">
        <w:t xml:space="preserve">ключению в соглашение о предоставлении субсидий, заключаемое </w:t>
      </w:r>
      <w:r w:rsidRPr="006A3059">
        <w:t xml:space="preserve">субъектами малого и среднего предпринимательства </w:t>
      </w:r>
      <w:r w:rsidR="00E40B23" w:rsidRPr="006A3059">
        <w:t xml:space="preserve">с </w:t>
      </w:r>
      <w:r w:rsidRPr="006A3059">
        <w:t>Министерством экономики Омской области</w:t>
      </w:r>
      <w:r w:rsidR="00E40B23" w:rsidRPr="006A3059">
        <w:t xml:space="preserve"> в соответствии с типовой формой, установленной Министерством финансов Омской области</w:t>
      </w:r>
      <w:r w:rsidR="006E0636" w:rsidRPr="006A3059">
        <w:t>;</w:t>
      </w:r>
    </w:p>
    <w:p w14:paraId="16D7F459" w14:textId="77777777" w:rsidR="004D0556" w:rsidRPr="006A3059" w:rsidRDefault="00E40B23" w:rsidP="006A3059">
      <w:pPr>
        <w:pStyle w:val="a7"/>
      </w:pPr>
      <w:r w:rsidRPr="006A3059">
        <w:t>4) достижение значения результата предоставления субсидии</w:t>
      </w:r>
      <w:r w:rsidR="00E7323D" w:rsidRPr="006A3059">
        <w:t>, указанного в пункте 4 настоящего объявления о проведении конкурса,</w:t>
      </w:r>
      <w:r w:rsidRPr="006A3059">
        <w:t xml:space="preserve"> по итогам </w:t>
      </w:r>
      <w:r w:rsidR="00E7323D" w:rsidRPr="006A3059">
        <w:br/>
      </w:r>
      <w:r w:rsidRPr="006A3059">
        <w:t>12 месяцев с момента получения субсидии;</w:t>
      </w:r>
    </w:p>
    <w:p w14:paraId="75C5BC31" w14:textId="77777777" w:rsidR="006E0636" w:rsidRPr="006A3059" w:rsidRDefault="006E0636" w:rsidP="006A3059">
      <w:pPr>
        <w:pStyle w:val="a7"/>
      </w:pPr>
      <w:r w:rsidRPr="006A3059">
        <w:t>5) </w:t>
      </w:r>
      <w:r w:rsidR="00E40B23" w:rsidRPr="006A3059">
        <w:t xml:space="preserve">представление субъектами малого и среднего предпринимательства, получившими субсидию, </w:t>
      </w:r>
      <w:r w:rsidRPr="006A3059">
        <w:t>отчет</w:t>
      </w:r>
      <w:r w:rsidR="00D3350E" w:rsidRPr="006A3059">
        <w:t>а</w:t>
      </w:r>
      <w:r w:rsidRPr="006A3059">
        <w:t xml:space="preserve"> о достижении значения результата предоставления субсидии в срок не позднее 15 числа месяца, следующего за месяцем, в котором истекает срок достижения значения результата предоставления субсидии; </w:t>
      </w:r>
    </w:p>
    <w:p w14:paraId="3DD1970A" w14:textId="77777777" w:rsidR="004D0556" w:rsidRPr="006A3059" w:rsidRDefault="006E0636" w:rsidP="006A3059">
      <w:pPr>
        <w:pStyle w:val="a7"/>
      </w:pPr>
      <w:r w:rsidRPr="006A3059">
        <w:t>6) </w:t>
      </w:r>
      <w:r w:rsidR="00E40B23" w:rsidRPr="006A3059">
        <w:t xml:space="preserve">осуществление субъектом малого и среднего предпринимательства основного вида деятельности в сфере производства товаров (работ, услуг), за исключением видов деятельности, включенных в </w:t>
      </w:r>
      <w:hyperlink r:id="rId8" w:history="1">
        <w:r w:rsidR="00E40B23" w:rsidRPr="006A3059">
          <w:rPr>
            <w:rStyle w:val="a4"/>
          </w:rPr>
          <w:t>разделы G</w:t>
        </w:r>
      </w:hyperlink>
      <w:r w:rsidR="00E40B23" w:rsidRPr="006A3059">
        <w:t xml:space="preserve"> (за исключением </w:t>
      </w:r>
      <w:hyperlink r:id="rId9" w:history="1">
        <w:r w:rsidR="00E40B23" w:rsidRPr="006A3059">
          <w:rPr>
            <w:rStyle w:val="a4"/>
          </w:rPr>
          <w:t>кода 45</w:t>
        </w:r>
      </w:hyperlink>
      <w:r w:rsidR="00E40B23" w:rsidRPr="006A3059">
        <w:t xml:space="preserve">), </w:t>
      </w:r>
      <w:hyperlink r:id="rId10" w:history="1">
        <w:r w:rsidR="00E40B23" w:rsidRPr="006A3059">
          <w:rPr>
            <w:rStyle w:val="a4"/>
          </w:rPr>
          <w:t>K</w:t>
        </w:r>
      </w:hyperlink>
      <w:r w:rsidR="00E40B23" w:rsidRPr="006A3059">
        <w:t xml:space="preserve">, </w:t>
      </w:r>
      <w:hyperlink r:id="rId11" w:history="1">
        <w:r w:rsidR="00E40B23" w:rsidRPr="006A3059">
          <w:rPr>
            <w:rStyle w:val="a4"/>
          </w:rPr>
          <w:t>L</w:t>
        </w:r>
      </w:hyperlink>
      <w:r w:rsidR="00E40B23" w:rsidRPr="006A3059">
        <w:t xml:space="preserve">, </w:t>
      </w:r>
      <w:hyperlink r:id="rId12" w:history="1">
        <w:r w:rsidR="00E40B23" w:rsidRPr="006A3059">
          <w:rPr>
            <w:rStyle w:val="a4"/>
          </w:rPr>
          <w:t>M</w:t>
        </w:r>
      </w:hyperlink>
      <w:r w:rsidR="00E40B23" w:rsidRPr="006A3059">
        <w:t xml:space="preserve"> (за исключением </w:t>
      </w:r>
      <w:hyperlink r:id="rId13" w:history="1">
        <w:r w:rsidR="00E40B23" w:rsidRPr="006A3059">
          <w:rPr>
            <w:rStyle w:val="a4"/>
          </w:rPr>
          <w:t>кодов 71</w:t>
        </w:r>
      </w:hyperlink>
      <w:r w:rsidR="00E40B23" w:rsidRPr="006A3059">
        <w:t xml:space="preserve"> и </w:t>
      </w:r>
      <w:hyperlink r:id="rId14" w:history="1">
        <w:r w:rsidR="00E40B23" w:rsidRPr="006A3059">
          <w:rPr>
            <w:rStyle w:val="a4"/>
          </w:rPr>
          <w:t>75</w:t>
        </w:r>
      </w:hyperlink>
      <w:r w:rsidR="00E40B23" w:rsidRPr="006A3059">
        <w:t xml:space="preserve">), </w:t>
      </w:r>
      <w:hyperlink r:id="rId15" w:history="1">
        <w:r w:rsidR="00E40B23" w:rsidRPr="006A3059">
          <w:rPr>
            <w:rStyle w:val="a4"/>
          </w:rPr>
          <w:t>N</w:t>
        </w:r>
      </w:hyperlink>
      <w:r w:rsidR="00E40B23" w:rsidRPr="006A3059">
        <w:t xml:space="preserve">, </w:t>
      </w:r>
      <w:hyperlink r:id="rId16" w:history="1">
        <w:r w:rsidR="00E40B23" w:rsidRPr="006A3059">
          <w:rPr>
            <w:rStyle w:val="a4"/>
          </w:rPr>
          <w:t>O</w:t>
        </w:r>
      </w:hyperlink>
      <w:r w:rsidR="00E40B23" w:rsidRPr="006A3059">
        <w:t xml:space="preserve">, </w:t>
      </w:r>
      <w:hyperlink r:id="rId17" w:history="1">
        <w:r w:rsidR="00E40B23" w:rsidRPr="006A3059">
          <w:rPr>
            <w:rStyle w:val="a4"/>
          </w:rPr>
          <w:t>S</w:t>
        </w:r>
      </w:hyperlink>
      <w:r w:rsidR="00E40B23" w:rsidRPr="006A3059">
        <w:t xml:space="preserve"> (за исключением </w:t>
      </w:r>
      <w:hyperlink r:id="rId18" w:history="1">
        <w:r w:rsidR="00E40B23" w:rsidRPr="006A3059">
          <w:rPr>
            <w:rStyle w:val="a4"/>
          </w:rPr>
          <w:t>кодов 95</w:t>
        </w:r>
      </w:hyperlink>
      <w:r w:rsidR="00E40B23" w:rsidRPr="006A3059">
        <w:t xml:space="preserve"> и </w:t>
      </w:r>
      <w:hyperlink r:id="rId19" w:history="1">
        <w:r w:rsidR="00E40B23" w:rsidRPr="006A3059">
          <w:rPr>
            <w:rStyle w:val="a4"/>
          </w:rPr>
          <w:t>96</w:t>
        </w:r>
      </w:hyperlink>
      <w:r w:rsidR="00E40B23" w:rsidRPr="006A3059">
        <w:t xml:space="preserve">), </w:t>
      </w:r>
      <w:hyperlink r:id="rId20" w:history="1">
        <w:r w:rsidR="00E40B23" w:rsidRPr="006A3059">
          <w:rPr>
            <w:rStyle w:val="a4"/>
          </w:rPr>
          <w:t>T</w:t>
        </w:r>
      </w:hyperlink>
      <w:r w:rsidR="00E40B23" w:rsidRPr="006A3059">
        <w:t xml:space="preserve">, </w:t>
      </w:r>
      <w:hyperlink r:id="rId21" w:history="1">
        <w:r w:rsidR="00E40B23" w:rsidRPr="006A3059">
          <w:rPr>
            <w:rStyle w:val="a4"/>
          </w:rPr>
          <w:t>U</w:t>
        </w:r>
      </w:hyperlink>
      <w:r w:rsidR="00E40B23" w:rsidRPr="006A3059">
        <w:t xml:space="preserve"> Общероссийского классификатора видов экономической деятельности (ОК 029-2014 (КДЕС Ред. 2));</w:t>
      </w:r>
    </w:p>
    <w:p w14:paraId="2C9C428F" w14:textId="77777777" w:rsidR="00527124" w:rsidRPr="006A3059" w:rsidRDefault="006E0636" w:rsidP="006A3059">
      <w:pPr>
        <w:pStyle w:val="a7"/>
      </w:pPr>
      <w:r w:rsidRPr="006A3059">
        <w:t>7) </w:t>
      </w:r>
      <w:r w:rsidR="00E40B23" w:rsidRPr="006A3059">
        <w:t>оборудование не является бывшим ранее в эксплуатации и морально устаревшим;</w:t>
      </w:r>
    </w:p>
    <w:p w14:paraId="01B23F52" w14:textId="77777777" w:rsidR="004D0556" w:rsidRPr="006A3059" w:rsidRDefault="006E0636" w:rsidP="006A3059">
      <w:pPr>
        <w:pStyle w:val="a7"/>
      </w:pPr>
      <w:r w:rsidRPr="006A3059">
        <w:t>8</w:t>
      </w:r>
      <w:r w:rsidR="00DB1A82">
        <w:t xml:space="preserve">) заключение договоров </w:t>
      </w:r>
      <w:r w:rsidR="00E40B23" w:rsidRPr="006A3059">
        <w:t>приобретения оборудования не ранее трех лет до даты подачи конкурсной заявки;</w:t>
      </w:r>
    </w:p>
    <w:p w14:paraId="2E33D853" w14:textId="77777777" w:rsidR="004D0556" w:rsidRPr="006A3059" w:rsidRDefault="006E0636" w:rsidP="006A3059">
      <w:pPr>
        <w:pStyle w:val="a7"/>
      </w:pPr>
      <w:r w:rsidRPr="006A3059">
        <w:t>9) </w:t>
      </w:r>
      <w:r w:rsidR="00E40B23" w:rsidRPr="006A3059">
        <w:t>использование предмета договора приобретения оборудования в течение не менее двух лет с момента получения субсидии.</w:t>
      </w:r>
    </w:p>
    <w:p w14:paraId="15FEB017" w14:textId="77777777" w:rsidR="004D0556" w:rsidRPr="006A3059" w:rsidRDefault="00E40B23" w:rsidP="006A3059">
      <w:pPr>
        <w:pStyle w:val="a7"/>
      </w:pPr>
      <w:r w:rsidRPr="006A3059">
        <w:t>10. </w:t>
      </w:r>
      <w:r w:rsidR="006E0636" w:rsidRPr="006A3059">
        <w:t>Субъекты малого и среднего предпринимательства</w:t>
      </w:r>
      <w:r w:rsidRPr="006A3059">
        <w:t xml:space="preserve"> вправе со дня размещения объявления о проведении отбора и не позднее </w:t>
      </w:r>
      <w:r w:rsidR="00D3350E" w:rsidRPr="006A3059">
        <w:t>5 августа</w:t>
      </w:r>
      <w:r w:rsidRPr="006A3059">
        <w:t xml:space="preserve"> 2022 года направить в адрес Министерства </w:t>
      </w:r>
      <w:r w:rsidR="006E0636" w:rsidRPr="006A3059">
        <w:t xml:space="preserve">экономики Омской области </w:t>
      </w:r>
      <w:r w:rsidRPr="006A3059">
        <w:t xml:space="preserve">запрос </w:t>
      </w:r>
      <w:r w:rsidR="006E0636" w:rsidRPr="006A3059">
        <w:br/>
      </w:r>
      <w:r w:rsidRPr="006A3059">
        <w:t xml:space="preserve">о разъяснении положений объявления о проведении </w:t>
      </w:r>
      <w:r w:rsidR="006E0636" w:rsidRPr="006A3059">
        <w:t>конкурса</w:t>
      </w:r>
      <w:r w:rsidRPr="006A3059">
        <w:t xml:space="preserve">, даты начала и окончания срока такого предоставления, подписанный лицом, уполномоченным на осуществление действий от имени </w:t>
      </w:r>
      <w:r w:rsidR="006E0636" w:rsidRPr="006A3059">
        <w:t>субъекта малого и среднего предпринимательства</w:t>
      </w:r>
      <w:r w:rsidRPr="006A3059">
        <w:t xml:space="preserve">, и скрепленный печатью </w:t>
      </w:r>
      <w:r w:rsidR="006E0636" w:rsidRPr="006A3059">
        <w:t>субъекта малого и среднего предпринимательства</w:t>
      </w:r>
      <w:r w:rsidRPr="006A3059">
        <w:t xml:space="preserve"> (при наличии).</w:t>
      </w:r>
    </w:p>
    <w:p w14:paraId="66B614DB" w14:textId="77777777" w:rsidR="004D0556" w:rsidRPr="006A3059" w:rsidRDefault="00E40B23" w:rsidP="006A3059">
      <w:pPr>
        <w:pStyle w:val="a7"/>
      </w:pPr>
      <w:r w:rsidRPr="006A3059">
        <w:t xml:space="preserve">Министерство </w:t>
      </w:r>
      <w:r w:rsidR="006E0636" w:rsidRPr="006A3059">
        <w:t xml:space="preserve">экономики Омской области </w:t>
      </w:r>
      <w:r w:rsidRPr="006A3059">
        <w:t xml:space="preserve">обеспечивает направление </w:t>
      </w:r>
      <w:r w:rsidR="006E0636" w:rsidRPr="006A3059">
        <w:t>субъекту малого и среднего предпринимательства</w:t>
      </w:r>
      <w:r w:rsidRPr="006A3059">
        <w:t xml:space="preserve"> разъяснения положений объявления о проведении </w:t>
      </w:r>
      <w:r w:rsidR="006E0636" w:rsidRPr="006A3059">
        <w:t>конкурса</w:t>
      </w:r>
      <w:r w:rsidRPr="006A3059">
        <w:t xml:space="preserve"> не позднее </w:t>
      </w:r>
      <w:r w:rsidR="00D3350E" w:rsidRPr="006A3059">
        <w:t>5</w:t>
      </w:r>
      <w:r w:rsidRPr="006A3059">
        <w:t xml:space="preserve"> календарных дней со дня регистрации запроса.</w:t>
      </w:r>
    </w:p>
    <w:p w14:paraId="724AFFBB" w14:textId="77777777" w:rsidR="004D0556" w:rsidRPr="006A3059" w:rsidRDefault="00E40B23" w:rsidP="006A3059">
      <w:pPr>
        <w:pStyle w:val="a7"/>
      </w:pPr>
      <w:r w:rsidRPr="006A3059">
        <w:lastRenderedPageBreak/>
        <w:t xml:space="preserve">11. Субъект малого и среднего предпринимательства подписывает соглашение в течение 1 рабочего дня не позднее дня принятия решения о предоставлении субсидии субъекту малого и среднего предпринимательства. </w:t>
      </w:r>
    </w:p>
    <w:p w14:paraId="42419189" w14:textId="77777777" w:rsidR="004D0556" w:rsidRPr="006A3059" w:rsidRDefault="006E0636" w:rsidP="006A3059">
      <w:pPr>
        <w:pStyle w:val="a7"/>
      </w:pPr>
      <w:r w:rsidRPr="006A3059">
        <w:t>12. </w:t>
      </w:r>
      <w:r w:rsidR="00E40B23" w:rsidRPr="006A3059">
        <w:t xml:space="preserve">В случае </w:t>
      </w:r>
      <w:proofErr w:type="spellStart"/>
      <w:r w:rsidR="00E40B23" w:rsidRPr="006A3059">
        <w:t>неподписания</w:t>
      </w:r>
      <w:proofErr w:type="spellEnd"/>
      <w:r w:rsidR="00E40B23" w:rsidRPr="006A3059">
        <w:t xml:space="preserve"> субъектом малого и среднего предпринимательства соглашения на дату принятия решения о предоставлении субсидии субъект малого и среднего предпринимательства признается уклонившимся от заключения соглашения.</w:t>
      </w:r>
    </w:p>
    <w:p w14:paraId="6878FE1F" w14:textId="77777777" w:rsidR="004D0556" w:rsidRPr="006A3059" w:rsidRDefault="00E40B23" w:rsidP="006A3059">
      <w:pPr>
        <w:pStyle w:val="a7"/>
      </w:pPr>
      <w:r w:rsidRPr="006A3059">
        <w:t>1</w:t>
      </w:r>
      <w:r w:rsidR="006E0636" w:rsidRPr="006A3059">
        <w:t>3</w:t>
      </w:r>
      <w:r w:rsidRPr="006A3059">
        <w:t xml:space="preserve">. В срок не позднее </w:t>
      </w:r>
      <w:r w:rsidR="00D3350E" w:rsidRPr="006A3059">
        <w:t xml:space="preserve">14 </w:t>
      </w:r>
      <w:r w:rsidR="003315C0" w:rsidRPr="006A3059">
        <w:t>октября</w:t>
      </w:r>
      <w:r w:rsidRPr="006A3059">
        <w:t xml:space="preserve"> 2022 года на едином портале бюджетной системы Российской Федерации и официальном сайте Министерства экономики Омской области </w:t>
      </w:r>
      <w:r w:rsidR="006E0636" w:rsidRPr="006A3059">
        <w:t xml:space="preserve">по адресу: </w:t>
      </w:r>
      <w:r w:rsidR="00D3350E" w:rsidRPr="006A3059">
        <w:t>https://mec.omskportal.ru/oiv/mec/etc/Business/</w:t>
      </w:r>
      <w:r w:rsidR="003315C0" w:rsidRPr="006A3059">
        <w:t xml:space="preserve"> </w:t>
      </w:r>
      <w:proofErr w:type="spellStart"/>
      <w:r w:rsidR="00D3350E" w:rsidRPr="006A3059">
        <w:t>GosuslugiInfo</w:t>
      </w:r>
      <w:proofErr w:type="spellEnd"/>
      <w:r w:rsidR="00D3350E" w:rsidRPr="006A3059">
        <w:t xml:space="preserve"> </w:t>
      </w:r>
      <w:r w:rsidRPr="006A3059">
        <w:t>подлежат размещению следующие сведения:</w:t>
      </w:r>
    </w:p>
    <w:p w14:paraId="04B9E4CD" w14:textId="77777777" w:rsidR="004D0556" w:rsidRPr="006A3059" w:rsidRDefault="00E40B23" w:rsidP="006A3059">
      <w:pPr>
        <w:pStyle w:val="a7"/>
      </w:pPr>
      <w:r w:rsidRPr="006A3059">
        <w:t>1) дата, время и место проведения рассмотрения заявок;</w:t>
      </w:r>
    </w:p>
    <w:p w14:paraId="6A8B3169" w14:textId="77777777" w:rsidR="004D0556" w:rsidRPr="006A3059" w:rsidRDefault="006E0636" w:rsidP="006A3059">
      <w:pPr>
        <w:pStyle w:val="a7"/>
      </w:pPr>
      <w:r w:rsidRPr="006A3059">
        <w:t>2) </w:t>
      </w:r>
      <w:r w:rsidR="00E40B23" w:rsidRPr="006A3059">
        <w:t>информация о субъектах малого и среднего предпринимательства, заявки которых были рассмотрены;</w:t>
      </w:r>
    </w:p>
    <w:p w14:paraId="78F37809" w14:textId="77777777" w:rsidR="004D0556" w:rsidRPr="006A3059" w:rsidRDefault="00E40B23" w:rsidP="006A3059">
      <w:pPr>
        <w:pStyle w:val="a7"/>
      </w:pPr>
      <w:r w:rsidRPr="006A3059">
        <w:t>3) информация о субъектах малого и среднего предпринимательства,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2F50EAE1" w14:textId="77777777" w:rsidR="004D0556" w:rsidRPr="006A3059" w:rsidRDefault="00E40B23" w:rsidP="006A3059">
      <w:pPr>
        <w:pStyle w:val="a7"/>
      </w:pPr>
      <w:r w:rsidRPr="006A3059">
        <w:t>4) дата, время и место проведения оценки заявок;</w:t>
      </w:r>
    </w:p>
    <w:p w14:paraId="4E4F8C15" w14:textId="77777777" w:rsidR="004D0556" w:rsidRPr="006A3059" w:rsidRDefault="006E0636" w:rsidP="006A3059">
      <w:pPr>
        <w:pStyle w:val="a7"/>
      </w:pPr>
      <w:r w:rsidRPr="006A3059">
        <w:t>5) </w:t>
      </w:r>
      <w:r w:rsidR="00E40B23" w:rsidRPr="006A3059">
        <w:t>последовательность оценки заявок, присвоенные заявкам значения по каждому из предусмотренных критериев оценки заявок, принятое на основании результатов оценки указанных заявок решение о присвоении таким заявкам порядковых номеров;</w:t>
      </w:r>
    </w:p>
    <w:p w14:paraId="5CBDF35E" w14:textId="77777777" w:rsidR="004D0556" w:rsidRPr="006A3059" w:rsidRDefault="006E0636" w:rsidP="006A3059">
      <w:pPr>
        <w:pStyle w:val="a7"/>
      </w:pPr>
      <w:r w:rsidRPr="006A3059">
        <w:t>6) </w:t>
      </w:r>
      <w:r w:rsidR="00E40B23" w:rsidRPr="006A3059"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7E2E5302" w14:textId="77777777" w:rsidR="004D0556" w:rsidRPr="006A3059" w:rsidRDefault="004D0556" w:rsidP="006A3059">
      <w:pPr>
        <w:pStyle w:val="a7"/>
      </w:pPr>
    </w:p>
    <w:sectPr w:rsidR="004D0556" w:rsidRPr="006A3059" w:rsidSect="003418A9">
      <w:headerReference w:type="default" r:id="rId22"/>
      <w:pgSz w:w="12240" w:h="15840"/>
      <w:pgMar w:top="809" w:right="851" w:bottom="1134" w:left="1701" w:header="425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9598" w14:textId="77777777" w:rsidR="004B53B8" w:rsidRDefault="004B53B8" w:rsidP="004D0556">
      <w:pPr>
        <w:spacing w:after="0" w:line="240" w:lineRule="auto"/>
      </w:pPr>
      <w:r>
        <w:separator/>
      </w:r>
    </w:p>
  </w:endnote>
  <w:endnote w:type="continuationSeparator" w:id="0">
    <w:p w14:paraId="527B4EF2" w14:textId="77777777" w:rsidR="004B53B8" w:rsidRDefault="004B53B8" w:rsidP="004D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4D5C" w14:textId="77777777" w:rsidR="004B53B8" w:rsidRDefault="004B53B8" w:rsidP="004D0556">
      <w:pPr>
        <w:spacing w:after="0" w:line="240" w:lineRule="auto"/>
      </w:pPr>
      <w:r>
        <w:separator/>
      </w:r>
    </w:p>
  </w:footnote>
  <w:footnote w:type="continuationSeparator" w:id="0">
    <w:p w14:paraId="703963AF" w14:textId="77777777" w:rsidR="004B53B8" w:rsidRDefault="004B53B8" w:rsidP="004D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90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D781E9" w14:textId="77777777" w:rsidR="003418A9" w:rsidRDefault="003418A9">
        <w:pPr>
          <w:pStyle w:val="ad"/>
          <w:jc w:val="center"/>
        </w:pPr>
        <w:r w:rsidRPr="00DB1A82">
          <w:rPr>
            <w:rFonts w:ascii="Times New Roman" w:hAnsi="Times New Roman"/>
            <w:sz w:val="24"/>
            <w:szCs w:val="24"/>
          </w:rPr>
          <w:fldChar w:fldCharType="begin"/>
        </w:r>
        <w:r w:rsidRPr="00DB1A8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B1A82">
          <w:rPr>
            <w:rFonts w:ascii="Times New Roman" w:hAnsi="Times New Roman"/>
            <w:sz w:val="24"/>
            <w:szCs w:val="24"/>
          </w:rPr>
          <w:fldChar w:fldCharType="separate"/>
        </w:r>
        <w:r w:rsidR="005113D9">
          <w:rPr>
            <w:rFonts w:ascii="Times New Roman" w:hAnsi="Times New Roman"/>
            <w:noProof/>
            <w:sz w:val="24"/>
            <w:szCs w:val="24"/>
          </w:rPr>
          <w:t>10</w:t>
        </w:r>
        <w:r w:rsidRPr="00DB1A8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B184F"/>
    <w:multiLevelType w:val="hybridMultilevel"/>
    <w:tmpl w:val="7B0E44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4493813"/>
    <w:multiLevelType w:val="multilevel"/>
    <w:tmpl w:val="DBC01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798034293">
    <w:abstractNumId w:val="1"/>
  </w:num>
  <w:num w:numId="2" w16cid:durableId="134421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56"/>
    <w:rsid w:val="00070153"/>
    <w:rsid w:val="0013485B"/>
    <w:rsid w:val="00146860"/>
    <w:rsid w:val="00191D8A"/>
    <w:rsid w:val="001D3133"/>
    <w:rsid w:val="00223236"/>
    <w:rsid w:val="002323E6"/>
    <w:rsid w:val="003315C0"/>
    <w:rsid w:val="00341667"/>
    <w:rsid w:val="003418A9"/>
    <w:rsid w:val="003E19CB"/>
    <w:rsid w:val="00463E01"/>
    <w:rsid w:val="00470DBC"/>
    <w:rsid w:val="0047584E"/>
    <w:rsid w:val="004B53B8"/>
    <w:rsid w:val="004D0556"/>
    <w:rsid w:val="004D5709"/>
    <w:rsid w:val="004E1F0E"/>
    <w:rsid w:val="005113D9"/>
    <w:rsid w:val="00527124"/>
    <w:rsid w:val="006A0EF5"/>
    <w:rsid w:val="006A3059"/>
    <w:rsid w:val="006E0636"/>
    <w:rsid w:val="00702E7B"/>
    <w:rsid w:val="00AE0DF6"/>
    <w:rsid w:val="00AF1EA9"/>
    <w:rsid w:val="00B81327"/>
    <w:rsid w:val="00B952EB"/>
    <w:rsid w:val="00BC694B"/>
    <w:rsid w:val="00CD7787"/>
    <w:rsid w:val="00D3350E"/>
    <w:rsid w:val="00D74849"/>
    <w:rsid w:val="00DB1A82"/>
    <w:rsid w:val="00E33E7C"/>
    <w:rsid w:val="00E40B23"/>
    <w:rsid w:val="00E7323D"/>
    <w:rsid w:val="00F07669"/>
    <w:rsid w:val="00F4340E"/>
    <w:rsid w:val="00F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3E1F"/>
  <w15:docId w15:val="{045EAD96-5BCE-4327-93EA-253BADE0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D0556"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rsid w:val="004D055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4D055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4D0556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4D055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4D055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D0556"/>
    <w:rPr>
      <w:rFonts w:ascii="Calibri" w:hAnsi="Calibri"/>
      <w:sz w:val="22"/>
    </w:rPr>
  </w:style>
  <w:style w:type="paragraph" w:styleId="21">
    <w:name w:val="toc 2"/>
    <w:link w:val="22"/>
    <w:uiPriority w:val="39"/>
    <w:rsid w:val="004D0556"/>
    <w:pPr>
      <w:ind w:left="200"/>
    </w:pPr>
  </w:style>
  <w:style w:type="character" w:customStyle="1" w:styleId="22">
    <w:name w:val="Оглавление 2 Знак"/>
    <w:link w:val="21"/>
    <w:rsid w:val="004D0556"/>
  </w:style>
  <w:style w:type="paragraph" w:styleId="41">
    <w:name w:val="toc 4"/>
    <w:link w:val="42"/>
    <w:uiPriority w:val="39"/>
    <w:rsid w:val="004D0556"/>
    <w:pPr>
      <w:ind w:left="600"/>
    </w:pPr>
  </w:style>
  <w:style w:type="character" w:customStyle="1" w:styleId="42">
    <w:name w:val="Оглавление 4 Знак"/>
    <w:link w:val="41"/>
    <w:rsid w:val="004D0556"/>
  </w:style>
  <w:style w:type="paragraph" w:styleId="6">
    <w:name w:val="toc 6"/>
    <w:link w:val="60"/>
    <w:uiPriority w:val="39"/>
    <w:rsid w:val="004D0556"/>
    <w:pPr>
      <w:ind w:left="1000"/>
    </w:pPr>
  </w:style>
  <w:style w:type="character" w:customStyle="1" w:styleId="60">
    <w:name w:val="Оглавление 6 Знак"/>
    <w:link w:val="6"/>
    <w:rsid w:val="004D0556"/>
  </w:style>
  <w:style w:type="paragraph" w:customStyle="1" w:styleId="12">
    <w:name w:val="Строгий1"/>
    <w:basedOn w:val="13"/>
    <w:link w:val="a3"/>
    <w:rsid w:val="004D0556"/>
    <w:rPr>
      <w:b/>
    </w:rPr>
  </w:style>
  <w:style w:type="character" w:styleId="a3">
    <w:name w:val="Strong"/>
    <w:basedOn w:val="a0"/>
    <w:link w:val="12"/>
    <w:rsid w:val="004D0556"/>
    <w:rPr>
      <w:b/>
    </w:rPr>
  </w:style>
  <w:style w:type="paragraph" w:styleId="7">
    <w:name w:val="toc 7"/>
    <w:link w:val="70"/>
    <w:uiPriority w:val="39"/>
    <w:rsid w:val="004D0556"/>
    <w:pPr>
      <w:ind w:left="1200"/>
    </w:pPr>
  </w:style>
  <w:style w:type="character" w:customStyle="1" w:styleId="70">
    <w:name w:val="Оглавление 7 Знак"/>
    <w:link w:val="7"/>
    <w:rsid w:val="004D0556"/>
  </w:style>
  <w:style w:type="paragraph" w:customStyle="1" w:styleId="13">
    <w:name w:val="Основной шрифт абзаца1"/>
    <w:rsid w:val="004D0556"/>
  </w:style>
  <w:style w:type="character" w:customStyle="1" w:styleId="30">
    <w:name w:val="Заголовок 3 Знак"/>
    <w:link w:val="3"/>
    <w:rsid w:val="004D0556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rsid w:val="004D0556"/>
    <w:pPr>
      <w:ind w:left="400"/>
    </w:pPr>
  </w:style>
  <w:style w:type="character" w:customStyle="1" w:styleId="32">
    <w:name w:val="Оглавление 3 Знак"/>
    <w:link w:val="31"/>
    <w:rsid w:val="004D0556"/>
  </w:style>
  <w:style w:type="character" w:customStyle="1" w:styleId="50">
    <w:name w:val="Заголовок 5 Знак"/>
    <w:link w:val="5"/>
    <w:rsid w:val="004D055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4D0556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4"/>
    <w:rsid w:val="004D0556"/>
    <w:rPr>
      <w:color w:val="0000FF"/>
      <w:u w:val="single"/>
    </w:rPr>
  </w:style>
  <w:style w:type="character" w:styleId="a4">
    <w:name w:val="Hyperlink"/>
    <w:basedOn w:val="a0"/>
    <w:link w:val="14"/>
    <w:rsid w:val="004D0556"/>
    <w:rPr>
      <w:color w:val="0000FF"/>
      <w:u w:val="single"/>
    </w:rPr>
  </w:style>
  <w:style w:type="paragraph" w:customStyle="1" w:styleId="Footnote">
    <w:name w:val="Footnote"/>
    <w:link w:val="Footnote0"/>
    <w:rsid w:val="004D0556"/>
    <w:rPr>
      <w:rFonts w:ascii="XO Thames" w:hAnsi="XO Thames"/>
      <w:color w:val="757575"/>
    </w:rPr>
  </w:style>
  <w:style w:type="character" w:customStyle="1" w:styleId="Footnote0">
    <w:name w:val="Footnote"/>
    <w:link w:val="Footnote"/>
    <w:rsid w:val="004D0556"/>
    <w:rPr>
      <w:rFonts w:ascii="XO Thames" w:hAnsi="XO Thames"/>
      <w:color w:val="757575"/>
      <w:sz w:val="20"/>
    </w:rPr>
  </w:style>
  <w:style w:type="paragraph" w:styleId="15">
    <w:name w:val="toc 1"/>
    <w:link w:val="16"/>
    <w:uiPriority w:val="39"/>
    <w:rsid w:val="004D0556"/>
    <w:rPr>
      <w:rFonts w:ascii="XO Thames" w:hAnsi="XO Thames"/>
      <w:b/>
    </w:rPr>
  </w:style>
  <w:style w:type="character" w:customStyle="1" w:styleId="16">
    <w:name w:val="Оглавление 1 Знак"/>
    <w:link w:val="15"/>
    <w:rsid w:val="004D0556"/>
    <w:rPr>
      <w:rFonts w:ascii="XO Thames" w:hAnsi="XO Thames"/>
      <w:b/>
    </w:rPr>
  </w:style>
  <w:style w:type="paragraph" w:styleId="a5">
    <w:name w:val="Normal (Web)"/>
    <w:basedOn w:val="a"/>
    <w:link w:val="a6"/>
    <w:rsid w:val="004D05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Интернет) Знак"/>
    <w:basedOn w:val="1"/>
    <w:link w:val="a5"/>
    <w:rsid w:val="004D055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4D055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D0556"/>
    <w:rPr>
      <w:rFonts w:ascii="XO Thames" w:hAnsi="XO Thames"/>
      <w:sz w:val="20"/>
    </w:rPr>
  </w:style>
  <w:style w:type="paragraph" w:styleId="9">
    <w:name w:val="toc 9"/>
    <w:link w:val="90"/>
    <w:uiPriority w:val="39"/>
    <w:rsid w:val="004D0556"/>
    <w:pPr>
      <w:ind w:left="1600"/>
    </w:pPr>
  </w:style>
  <w:style w:type="character" w:customStyle="1" w:styleId="90">
    <w:name w:val="Оглавление 9 Знак"/>
    <w:link w:val="9"/>
    <w:rsid w:val="004D0556"/>
  </w:style>
  <w:style w:type="paragraph" w:styleId="8">
    <w:name w:val="toc 8"/>
    <w:link w:val="80"/>
    <w:uiPriority w:val="39"/>
    <w:rsid w:val="004D0556"/>
    <w:pPr>
      <w:ind w:left="1400"/>
    </w:pPr>
  </w:style>
  <w:style w:type="character" w:customStyle="1" w:styleId="80">
    <w:name w:val="Оглавление 8 Знак"/>
    <w:link w:val="8"/>
    <w:rsid w:val="004D0556"/>
  </w:style>
  <w:style w:type="paragraph" w:styleId="a7">
    <w:name w:val="No Spacing"/>
    <w:link w:val="a8"/>
    <w:rsid w:val="00E33E7C"/>
    <w:pPr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Без интервала Знак"/>
    <w:link w:val="a7"/>
    <w:rsid w:val="00E33E7C"/>
    <w:rPr>
      <w:rFonts w:ascii="Times New Roman" w:hAnsi="Times New Roman"/>
      <w:sz w:val="28"/>
      <w:szCs w:val="28"/>
    </w:rPr>
  </w:style>
  <w:style w:type="paragraph" w:styleId="51">
    <w:name w:val="toc 5"/>
    <w:link w:val="52"/>
    <w:uiPriority w:val="39"/>
    <w:rsid w:val="004D0556"/>
    <w:pPr>
      <w:ind w:left="800"/>
    </w:pPr>
  </w:style>
  <w:style w:type="character" w:customStyle="1" w:styleId="52">
    <w:name w:val="Оглавление 5 Знак"/>
    <w:link w:val="51"/>
    <w:rsid w:val="004D0556"/>
  </w:style>
  <w:style w:type="paragraph" w:styleId="a9">
    <w:name w:val="Subtitle"/>
    <w:link w:val="aa"/>
    <w:uiPriority w:val="11"/>
    <w:qFormat/>
    <w:rsid w:val="004D0556"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sid w:val="004D055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4D0556"/>
    <w:pPr>
      <w:ind w:left="1800"/>
    </w:pPr>
  </w:style>
  <w:style w:type="character" w:customStyle="1" w:styleId="toc100">
    <w:name w:val="toc 10"/>
    <w:link w:val="toc10"/>
    <w:rsid w:val="004D0556"/>
  </w:style>
  <w:style w:type="paragraph" w:styleId="ab">
    <w:name w:val="Title"/>
    <w:link w:val="ac"/>
    <w:uiPriority w:val="10"/>
    <w:qFormat/>
    <w:rsid w:val="004D0556"/>
    <w:rPr>
      <w:rFonts w:ascii="XO Thames" w:hAnsi="XO Thames"/>
      <w:b/>
      <w:sz w:val="52"/>
    </w:rPr>
  </w:style>
  <w:style w:type="character" w:customStyle="1" w:styleId="ac">
    <w:name w:val="Заголовок Знак"/>
    <w:link w:val="ab"/>
    <w:rsid w:val="004D055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D055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D0556"/>
    <w:rPr>
      <w:rFonts w:ascii="XO Thames" w:hAnsi="XO Thames"/>
      <w:b/>
      <w:color w:val="00A0FF"/>
      <w:sz w:val="26"/>
    </w:rPr>
  </w:style>
  <w:style w:type="paragraph" w:styleId="ad">
    <w:name w:val="header"/>
    <w:basedOn w:val="a"/>
    <w:link w:val="ae"/>
    <w:uiPriority w:val="99"/>
    <w:unhideWhenUsed/>
    <w:rsid w:val="006E0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E0636"/>
    <w:rPr>
      <w:sz w:val="22"/>
    </w:rPr>
  </w:style>
  <w:style w:type="paragraph" w:styleId="af">
    <w:name w:val="footer"/>
    <w:basedOn w:val="a"/>
    <w:link w:val="af0"/>
    <w:uiPriority w:val="99"/>
    <w:semiHidden/>
    <w:unhideWhenUsed/>
    <w:rsid w:val="006E0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E0636"/>
    <w:rPr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CD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7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4604&amp;dst=103016&amp;field=134&amp;date=16.02.2022" TargetMode="External"/><Relationship Id="rId13" Type="http://schemas.openxmlformats.org/officeDocument/2006/relationships/hyperlink" Target="https://login.consultant.ru/link/?req=doc&amp;base=LAW&amp;n=404604&amp;dst=104828&amp;field=134&amp;date=16.02.2022" TargetMode="External"/><Relationship Id="rId18" Type="http://schemas.openxmlformats.org/officeDocument/2006/relationships/hyperlink" Target="https://login.consultant.ru/link/?req=doc&amp;base=LAW&amp;n=404604&amp;dst=105555&amp;field=134&amp;date=16.02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04604&amp;dst=105626&amp;field=134&amp;date=16.02.20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4604&amp;dst=104792&amp;field=134&amp;date=16.02.2022" TargetMode="External"/><Relationship Id="rId17" Type="http://schemas.openxmlformats.org/officeDocument/2006/relationships/hyperlink" Target="https://login.consultant.ru/link/?req=doc&amp;base=LAW&amp;n=404604&amp;dst=105532&amp;field=134&amp;date=16.02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4604&amp;dst=105210&amp;field=134&amp;date=16.02.2022" TargetMode="External"/><Relationship Id="rId20" Type="http://schemas.openxmlformats.org/officeDocument/2006/relationships/hyperlink" Target="https://login.consultant.ru/link/?req=doc&amp;base=LAW&amp;n=404604&amp;dst=105607&amp;field=134&amp;date=16.02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4604&amp;dst=104721&amp;field=134&amp;date=16.02.202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4604&amp;dst=105027&amp;field=134&amp;date=16.02.20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04604&amp;dst=104555&amp;field=134&amp;date=16.02.2022" TargetMode="External"/><Relationship Id="rId19" Type="http://schemas.openxmlformats.org/officeDocument/2006/relationships/hyperlink" Target="https://login.consultant.ru/link/?req=doc&amp;base=LAW&amp;n=404604&amp;dst=105592&amp;field=134&amp;date=16.02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4604&amp;dst=103019&amp;field=134&amp;date=16.02.2022" TargetMode="External"/><Relationship Id="rId14" Type="http://schemas.openxmlformats.org/officeDocument/2006/relationships/hyperlink" Target="https://login.consultant.ru/link/?req=doc&amp;base=LAW&amp;n=404604&amp;dst=105016&amp;field=134&amp;date=16.02.202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C0AFB-D649-4556-86A0-BA746177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3824</Words>
  <Characters>21799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ovasina</dc:creator>
  <cp:lastModifiedBy>Омск ИТ Парк</cp:lastModifiedBy>
  <cp:revision>2</cp:revision>
  <cp:lastPrinted>2022-07-26T06:34:00Z</cp:lastPrinted>
  <dcterms:created xsi:type="dcterms:W3CDTF">2022-07-28T08:52:00Z</dcterms:created>
  <dcterms:modified xsi:type="dcterms:W3CDTF">2022-07-28T08:52:00Z</dcterms:modified>
</cp:coreProperties>
</file>