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91" w:rsidRPr="002B0393" w:rsidRDefault="00DC4091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2B0393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2B0393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2B0393">
        <w:rPr>
          <w:rFonts w:ascii="Times New Roman" w:hAnsi="Times New Roman" w:cs="Times New Roman"/>
          <w:sz w:val="22"/>
          <w:szCs w:val="22"/>
        </w:rPr>
        <w:br/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Зарегистрировано в Минюсте России 6 июля 2010 г. N 17694</w:t>
      </w:r>
    </w:p>
    <w:p w:rsidR="00DC4091" w:rsidRPr="002B0393" w:rsidRDefault="00DC4091" w:rsidP="002B0393">
      <w:pPr>
        <w:pStyle w:val="ConsPlusNormal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РОССИЙСКОЙ ФЕДЕРАЦИИ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ПОСТАНОВЛЕНИЕ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от 18 мая 2010 г. N 59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ОБ УТВЕРЖДЕНИИ САНПИН 2.1.2.2631-10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B0393">
        <w:rPr>
          <w:rFonts w:ascii="Times New Roman" w:hAnsi="Times New Roman" w:cs="Times New Roman"/>
          <w:szCs w:val="22"/>
        </w:rPr>
        <w:t>(в ред. Постановлений Главного государственного</w:t>
      </w:r>
      <w:proofErr w:type="gramEnd"/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санитарного врача РФ от 27.01.2014 </w:t>
      </w:r>
      <w:hyperlink r:id="rId5" w:history="1">
        <w:r w:rsidRPr="002B0393">
          <w:rPr>
            <w:rFonts w:ascii="Times New Roman" w:hAnsi="Times New Roman" w:cs="Times New Roman"/>
            <w:szCs w:val="22"/>
          </w:rPr>
          <w:t>N 4</w:t>
        </w:r>
      </w:hyperlink>
      <w:r w:rsidRPr="002B0393">
        <w:rPr>
          <w:rFonts w:ascii="Times New Roman" w:hAnsi="Times New Roman" w:cs="Times New Roman"/>
          <w:szCs w:val="22"/>
        </w:rPr>
        <w:t xml:space="preserve">, от 10.06.2016 </w:t>
      </w:r>
      <w:hyperlink r:id="rId6" w:history="1">
        <w:r w:rsidRPr="002B0393">
          <w:rPr>
            <w:rFonts w:ascii="Times New Roman" w:hAnsi="Times New Roman" w:cs="Times New Roman"/>
            <w:szCs w:val="22"/>
          </w:rPr>
          <w:t>N 76</w:t>
        </w:r>
      </w:hyperlink>
      <w:r w:rsidRPr="002B0393">
        <w:rPr>
          <w:rFonts w:ascii="Times New Roman" w:hAnsi="Times New Roman" w:cs="Times New Roman"/>
          <w:szCs w:val="22"/>
        </w:rPr>
        <w:t>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B0393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7" w:history="1">
        <w:r w:rsidRPr="002B0393">
          <w:rPr>
            <w:rFonts w:ascii="Times New Roman" w:hAnsi="Times New Roman" w:cs="Times New Roman"/>
            <w:szCs w:val="22"/>
          </w:rPr>
          <w:t>законом</w:t>
        </w:r>
      </w:hyperlink>
      <w:r w:rsidRPr="002B0393">
        <w:rPr>
          <w:rFonts w:ascii="Times New Roman" w:hAnsi="Times New Roman" w:cs="Times New Roman"/>
          <w:szCs w:val="22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B0393">
        <w:rPr>
          <w:rFonts w:ascii="Times New Roman" w:hAnsi="Times New Roman" w:cs="Times New Roman"/>
          <w:szCs w:val="22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B0393">
        <w:rPr>
          <w:rFonts w:ascii="Times New Roman" w:hAnsi="Times New Roman" w:cs="Times New Roman"/>
          <w:szCs w:val="22"/>
        </w:rPr>
        <w:t xml:space="preserve">N 44, ст. 4984; N 52 (ч. I), ст. 6223; 2009, N 1, ст. 17) и </w:t>
      </w:r>
      <w:hyperlink r:id="rId8" w:history="1">
        <w:r w:rsidRPr="002B039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2B0393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B0393">
        <w:rPr>
          <w:rFonts w:ascii="Times New Roman" w:hAnsi="Times New Roman" w:cs="Times New Roman"/>
          <w:szCs w:val="22"/>
        </w:rPr>
        <w:t>N 47, ст. 4666; 2005, N 39, ст. 3953) постановляю:</w:t>
      </w:r>
      <w:proofErr w:type="gramEnd"/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1. Утвердить санитарные правила </w:t>
      </w:r>
      <w:hyperlink w:anchor="P39" w:history="1">
        <w:proofErr w:type="spellStart"/>
        <w:r w:rsidRPr="002B0393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2B0393">
          <w:rPr>
            <w:rFonts w:ascii="Times New Roman" w:hAnsi="Times New Roman" w:cs="Times New Roman"/>
            <w:szCs w:val="22"/>
          </w:rPr>
          <w:t xml:space="preserve"> 2.1.2.2631-10</w:t>
        </w:r>
      </w:hyperlink>
      <w:r w:rsidRPr="002B0393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(приложение).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2. Ввести в действие указанные санитарные правила с 01.08.2010.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3. С момента введения </w:t>
      </w:r>
      <w:hyperlink w:anchor="P39" w:history="1">
        <w:proofErr w:type="spellStart"/>
        <w:r w:rsidRPr="002B0393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2B0393">
          <w:rPr>
            <w:rFonts w:ascii="Times New Roman" w:hAnsi="Times New Roman" w:cs="Times New Roman"/>
            <w:szCs w:val="22"/>
          </w:rPr>
          <w:t xml:space="preserve"> 2.1.2.2631-10</w:t>
        </w:r>
      </w:hyperlink>
      <w:r w:rsidRPr="002B0393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считать утратившим силу: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- </w:t>
      </w:r>
      <w:hyperlink r:id="rId9" w:history="1">
        <w:proofErr w:type="spellStart"/>
        <w:r w:rsidRPr="002B0393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2B0393">
          <w:rPr>
            <w:rFonts w:ascii="Times New Roman" w:hAnsi="Times New Roman" w:cs="Times New Roman"/>
            <w:szCs w:val="22"/>
          </w:rPr>
          <w:t xml:space="preserve"> 2.1.2.1199-03</w:t>
        </w:r>
      </w:hyperlink>
      <w:r w:rsidRPr="002B0393">
        <w:rPr>
          <w:rFonts w:ascii="Times New Roman" w:hAnsi="Times New Roman" w:cs="Times New Roman"/>
          <w:szCs w:val="22"/>
        </w:rPr>
        <w:t xml:space="preserve"> "Парикмахерские. </w:t>
      </w:r>
      <w:proofErr w:type="gramStart"/>
      <w:r w:rsidRPr="002B0393">
        <w:rPr>
          <w:rFonts w:ascii="Times New Roman" w:hAnsi="Times New Roman" w:cs="Times New Roman"/>
          <w:szCs w:val="22"/>
        </w:rPr>
        <w:t>Санитарно-эпидемиологические требования к устройству, оборудованию и содержанию", утвержденные Постановлением Главного государственного санитарного врача Российской Федерации от 12.03.2003 N 15 (зарегистрированы Министерством юстиции Российской Федерации 08.04.2003, регистрационный номер 4393, с изменениями, зарегистрированными Министерством юстиции Российской Федерации 05.06.2007, регистрационный номер 9596).</w:t>
      </w:r>
      <w:proofErr w:type="gramEnd"/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Г.Г.ОНИЩЕНКО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Приложение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Утверждены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Постановлением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Главного государственного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lastRenderedPageBreak/>
        <w:t>санитарного врача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Российской Федерации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от 18.05.2010 N 59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2B0393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К РАЗМЕЩЕНИЮ, УСТРОЙСТВУ, ОБОРУДОВАНИЮ, СОДЕРЖАНИЮ И РЕЖИМУ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РАБОТЫ ОРГАНИЗАЦИЙ КОММУНАЛЬНО-БЫТОВОГО НАЗНАЧЕНИЯ,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B0393">
        <w:rPr>
          <w:rFonts w:ascii="Times New Roman" w:hAnsi="Times New Roman" w:cs="Times New Roman"/>
          <w:szCs w:val="22"/>
        </w:rPr>
        <w:t>ОКАЗЫВАЮЩИХ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ПАРИКМАХЕРСКИЕ И КОСМЕТИЧЕСКИЕ УСЛУГИ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Санитарно-эпидемиологические правила и нормы</w:t>
      </w:r>
    </w:p>
    <w:p w:rsidR="00DC4091" w:rsidRPr="002B0393" w:rsidRDefault="00DC409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2B0393">
        <w:rPr>
          <w:rFonts w:ascii="Times New Roman" w:hAnsi="Times New Roman" w:cs="Times New Roman"/>
          <w:szCs w:val="22"/>
        </w:rPr>
        <w:t>СанПиН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2.1.2.2631-10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B0393">
        <w:rPr>
          <w:rFonts w:ascii="Times New Roman" w:hAnsi="Times New Roman" w:cs="Times New Roman"/>
          <w:szCs w:val="22"/>
        </w:rPr>
        <w:t>(в ред. Постановлений Главного государственного</w:t>
      </w:r>
      <w:proofErr w:type="gramEnd"/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санитарного врача РФ от 27.01.2014 </w:t>
      </w:r>
      <w:hyperlink r:id="rId10" w:history="1">
        <w:r w:rsidRPr="002B0393">
          <w:rPr>
            <w:rFonts w:ascii="Times New Roman" w:hAnsi="Times New Roman" w:cs="Times New Roman"/>
            <w:szCs w:val="22"/>
          </w:rPr>
          <w:t>N 4</w:t>
        </w:r>
      </w:hyperlink>
      <w:r w:rsidRPr="002B0393">
        <w:rPr>
          <w:rFonts w:ascii="Times New Roman" w:hAnsi="Times New Roman" w:cs="Times New Roman"/>
          <w:szCs w:val="22"/>
        </w:rPr>
        <w:t xml:space="preserve">, от 10.06.2016 </w:t>
      </w:r>
      <w:hyperlink r:id="rId11" w:history="1">
        <w:r w:rsidRPr="002B0393">
          <w:rPr>
            <w:rFonts w:ascii="Times New Roman" w:hAnsi="Times New Roman" w:cs="Times New Roman"/>
            <w:szCs w:val="22"/>
          </w:rPr>
          <w:t>N 76</w:t>
        </w:r>
      </w:hyperlink>
      <w:r w:rsidRPr="002B0393">
        <w:rPr>
          <w:rFonts w:ascii="Times New Roman" w:hAnsi="Times New Roman" w:cs="Times New Roman"/>
          <w:szCs w:val="22"/>
        </w:rPr>
        <w:t>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I. Область применения и общие положения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1.1. Санитарные правила и нормы (далее - санитарные правила) разработаны в соответствии с законодательством Российской Федерации.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1.2. Санитарные правила устанавливают обязательные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1.3. Санитарные правила предназначены для юридических лиц и индивидуальных предпринимателей, деятельность которых связана с проектированием, строительством и эксплуатацией объектов коммунально-бытового назначения, оказывающих парикмахерские и косметические услуги, а также органов, уполномоченных осуществлять федеральный государственный санитарно-эпидемиологический надзор.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(в ред. </w:t>
      </w:r>
      <w:hyperlink r:id="rId12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1.4. Настоящие санитарные правила не распространяются на отделения реконструктивно-пластической хирургии, косметические отделения и клиники, клиники и отделения по лечению заболеваний кожи и подкожной клетчатки, косметологические, массажные кабинеты и солярии в составе лечебно-профилактических учреждений.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1.5. </w:t>
      </w:r>
      <w:proofErr w:type="gramStart"/>
      <w:r w:rsidRPr="002B039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соблюдением настоящих санитарных правил осуществляется </w:t>
      </w:r>
      <w:hyperlink r:id="rId13" w:history="1">
        <w:r w:rsidRPr="002B0393">
          <w:rPr>
            <w:rFonts w:ascii="Times New Roman" w:hAnsi="Times New Roman" w:cs="Times New Roman"/>
            <w:szCs w:val="22"/>
          </w:rPr>
          <w:t>органами</w:t>
        </w:r>
      </w:hyperlink>
      <w:r w:rsidRPr="002B0393">
        <w:rPr>
          <w:rFonts w:ascii="Times New Roman" w:hAnsi="Times New Roman" w:cs="Times New Roman"/>
          <w:szCs w:val="22"/>
        </w:rPr>
        <w:t xml:space="preserve">, уполномоченными осуществлять федеральный государственный санитарно-эпидемиологический надзор в соответствии с </w:t>
      </w:r>
      <w:hyperlink r:id="rId14" w:history="1">
        <w:r w:rsidRPr="002B0393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2B0393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(</w:t>
      </w:r>
      <w:proofErr w:type="gramStart"/>
      <w:r w:rsidRPr="002B0393">
        <w:rPr>
          <w:rFonts w:ascii="Times New Roman" w:hAnsi="Times New Roman" w:cs="Times New Roman"/>
          <w:szCs w:val="22"/>
        </w:rPr>
        <w:t>в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ред. </w:t>
      </w:r>
      <w:hyperlink r:id="rId15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1.6. Допускается применение, хранение и реализация посетителям организаций коммунально-бытового назначения, оказывающих парикмахерские и косметические услуги, парфюмерно-косметических средств и средств по уходу за волосами, ногтями, кожей, имеющих документы, подтверждающие в установленном порядке безопасность используемой продукции.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II. Требования к размещению организаций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2.1. </w:t>
      </w:r>
      <w:proofErr w:type="gramStart"/>
      <w:r w:rsidRPr="002B0393">
        <w:rPr>
          <w:rFonts w:ascii="Times New Roman" w:hAnsi="Times New Roman" w:cs="Times New Roman"/>
          <w:szCs w:val="22"/>
        </w:rPr>
        <w:t>Организации коммунально-бытового назначения, оказывающие парикмахерские и косметические услуги, могут размещаться как в отдельно стоящем здании, так и в пристроенном, встроенно-пристроенном к жилым и общественным зданиям (в составе предприятий бытового обслуживания и общественных торговых центров, центров красоты и здоровья, бань, гостиниц и других общественных зданий).</w:t>
      </w:r>
      <w:proofErr w:type="gramEnd"/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Pr="002B0393">
        <w:rPr>
          <w:rFonts w:ascii="Times New Roman" w:hAnsi="Times New Roman" w:cs="Times New Roman"/>
          <w:szCs w:val="22"/>
        </w:rPr>
        <w:t>Допускается размещение организаций коммунально-бытового назначения, оказывающих парикмахерские и косметические услуги, на первых этажах жилых зданий либо на двух этажах (первый и второй) при наличии изолированного входа от жилой части и автономной системы вентиляции, в подвальных и цокольных этажах зданий, в торговых центрах и комплексах без естественного освещения при условии соблюдения гигиенических требований к воздухообмену помещений и параметров микроклимата, использования ламп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дневного света с улучшенной цветопередачей и выполнения мероприятий, предусмотренных </w:t>
      </w:r>
      <w:hyperlink r:id="rId16" w:history="1">
        <w:r w:rsidRPr="002B0393">
          <w:rPr>
            <w:rFonts w:ascii="Times New Roman" w:hAnsi="Times New Roman" w:cs="Times New Roman"/>
            <w:szCs w:val="22"/>
          </w:rPr>
          <w:t>гигиеническими требованиями</w:t>
        </w:r>
      </w:hyperlink>
      <w:r w:rsidRPr="002B0393">
        <w:rPr>
          <w:rFonts w:ascii="Times New Roman" w:hAnsi="Times New Roman" w:cs="Times New Roman"/>
          <w:szCs w:val="22"/>
        </w:rPr>
        <w:t xml:space="preserve"> к организации технологических процессов, производственному оборудованию и рабочему инструменту.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17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2.3. </w:t>
      </w:r>
      <w:proofErr w:type="gramStart"/>
      <w:r w:rsidRPr="002B0393">
        <w:rPr>
          <w:rFonts w:ascii="Times New Roman" w:hAnsi="Times New Roman" w:cs="Times New Roman"/>
          <w:szCs w:val="22"/>
        </w:rPr>
        <w:t>В общественных зданиях - домах отдыха, санаториях, интернатах, организациях здравоохранения и социального обслуживания, предназначенных для постоянного проживания престарелых и инвалидов, центрах социального обслуживания, медицинских организациях, в том числе в стационарах, для обслуживания пациентов и персонала - допускается размещение организаций коммунально-бытового назначения, оказывающих парикмахерские и косметические услуги, на любых этажах при соблюдении требований настоящих санитарных правил.</w:t>
      </w:r>
      <w:proofErr w:type="gramEnd"/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III. Требования к устройству и оборудованию помещений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3.1. Исключен. - </w:t>
      </w:r>
      <w:hyperlink r:id="rId18" w:history="1">
        <w:r w:rsidRPr="002B039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3.2. В помещении организаций коммунально-бытового назначения, оказывающих парикмахерские и косметические услуги, должно быть выделено помещение либо специальное место для дезинфекции, </w:t>
      </w:r>
      <w:proofErr w:type="spellStart"/>
      <w:r w:rsidRPr="002B0393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очистки и стерилизации инструментов, оборудованное раковиной с подводкой горячей и холодной воды.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3.3. Кабинеты - косметический, педикюра, массажа, солярий, </w:t>
      </w:r>
      <w:proofErr w:type="spellStart"/>
      <w:r w:rsidRPr="002B0393">
        <w:rPr>
          <w:rFonts w:ascii="Times New Roman" w:hAnsi="Times New Roman" w:cs="Times New Roman"/>
          <w:szCs w:val="22"/>
        </w:rPr>
        <w:t>пирсинга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татуажа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- должны размещаться в отдельных помещениях.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3.4. Допускается размещение отдельных рабочих мест для маникюра в помещениях общественных зданий, в том числе торговых центров, при соблюдении гигиенических требований к воздухообмену помещений и параметров микроклимата.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3.5. Допускается совмещение в одном изолированном кабинете выполнения услуг маникюра и педикюра при условии организации одного рабочего места мастера маникюра-педикюра.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3.6. В педикюрных кабинетах должно быть не менее 2-х ванн для ног с подводкой горячей и холодной воды и отдельная раковина для мытья рук. Допускается наличие одной ванны с использованием одноразовых вкладышей. Для педикюрных кабинетов, оказывающих услуги только аппаратного педикюра, по технологии не предусматривающего использование воды, обязательная установка ванн для ног не требуется.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(</w:t>
      </w:r>
      <w:proofErr w:type="gramStart"/>
      <w:r w:rsidRPr="002B0393">
        <w:rPr>
          <w:rFonts w:ascii="Times New Roman" w:hAnsi="Times New Roman" w:cs="Times New Roman"/>
          <w:szCs w:val="22"/>
        </w:rPr>
        <w:t>в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3.7. В косметических кабинетах допускается организация до 3 рабочих мест при условии их изоляции перегородками высотой 1,8 - 2,0 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3.8. Рабочие места оборудуются мебелью, позволяющей проводить обработку моющими и дезинфицирующими средствами.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3.9. Рабочие места парикмахеров оборудуются креслами, туалетными столами с раковинами для мытья волос. При наличии отдельного помещения или специального места для мытья волос допускается установка туалетных столиков без раковин.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3.10. Парикмахерские должны иметь подсобные, вспомогательные и бытовые помещения (гардеробные, комнаты отдыха и приема пищи, санузлы, кладовые), а также помещения или место для хранения инвентаря, мусора и остриженных волос.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3.11. Допускается совмещение комнаты приема пищи с гардеробной для персонала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3.12. Помещения для хранения чистого белья и парфюмерно-косметических средств оборудуются стеллажами или шкафами; для грязного белья - емкостями с крышками, покрытие которых позволяет проводить их мытье и дезинфекцию.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3.13. На рабочем месте допускается хранение парфюмерно-косметической продукции, используемой в течение рабочей смены, с учетом соблюдения требований к условиям хранения, указанным в инструкции по применению.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3.14. Постижерные работы должны проводиться в изолированном помещении, площадь которого и набор оборудования принимаются с учетом объема и характера проводимых работ.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(</w:t>
      </w:r>
      <w:proofErr w:type="gramStart"/>
      <w:r w:rsidRPr="002B0393">
        <w:rPr>
          <w:rFonts w:ascii="Times New Roman" w:hAnsi="Times New Roman" w:cs="Times New Roman"/>
          <w:szCs w:val="22"/>
        </w:rPr>
        <w:t>в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ред. </w:t>
      </w:r>
      <w:hyperlink r:id="rId21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IV. Требования к оборудованию и содержанию соляриев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4.1. Допускается использование аппаратов ультрафиолетового излучения (соляриев) как с вертикальным, так и с горизонтальным расположением ультрафиолетовых ламп различных типов </w:t>
      </w:r>
      <w:r w:rsidRPr="002B0393">
        <w:rPr>
          <w:rFonts w:ascii="Times New Roman" w:hAnsi="Times New Roman" w:cs="Times New Roman"/>
          <w:szCs w:val="22"/>
        </w:rPr>
        <w:lastRenderedPageBreak/>
        <w:t>(высокого и низкого давления) в любой их комбинации. Оборудование с диапазоном ультрафиолетового излучения УФ-С в соляриях не допускается.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4.2. Все аппараты (солярии) должны иметь технические паспорта и инструкции на русском языке, а также документы, подтверждающие в установленном порядке безопасность используемой продукции.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4.3. Необходимая площадь помещения, где установлена кабина солярия, рассчитывается по формуле S1 + S2, где S1 - площадь, занимаемая самим аппаратом (согласно техническому описанию), S2 - зона для раздевания в соответствии с </w:t>
      </w:r>
      <w:hyperlink w:anchor="P221" w:history="1">
        <w:r w:rsidRPr="002B0393">
          <w:rPr>
            <w:rFonts w:ascii="Times New Roman" w:hAnsi="Times New Roman" w:cs="Times New Roman"/>
            <w:szCs w:val="22"/>
          </w:rPr>
          <w:t>приложением 1</w:t>
        </w:r>
      </w:hyperlink>
      <w:r w:rsidRPr="002B0393">
        <w:rPr>
          <w:rFonts w:ascii="Times New Roman" w:hAnsi="Times New Roman" w:cs="Times New Roman"/>
          <w:szCs w:val="22"/>
        </w:rPr>
        <w:t xml:space="preserve"> к настоящим санитарным правилам.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4.4. В состав помещений, где расположены кабины соляриев, при отсутствии других услуг, оказываемых данной организацией, должна входить рабочая зона оператора </w:t>
      </w:r>
      <w:hyperlink w:anchor="P221" w:history="1">
        <w:r w:rsidRPr="002B0393">
          <w:rPr>
            <w:rFonts w:ascii="Times New Roman" w:hAnsi="Times New Roman" w:cs="Times New Roman"/>
            <w:szCs w:val="22"/>
          </w:rPr>
          <w:t>(приложение 1)</w:t>
        </w:r>
      </w:hyperlink>
      <w:r w:rsidRPr="002B0393">
        <w:rPr>
          <w:rFonts w:ascii="Times New Roman" w:hAnsi="Times New Roman" w:cs="Times New Roman"/>
          <w:szCs w:val="22"/>
        </w:rPr>
        <w:t xml:space="preserve">. При предоставлении организациями иных бытовых и косметических услуг зона оператора может быть оборудована совместно с зоной приема посетителей. Если услуги солярия предоставляются в автоматическом режиме (без участия оператора с использованием </w:t>
      </w:r>
      <w:proofErr w:type="spellStart"/>
      <w:r w:rsidRPr="002B0393">
        <w:rPr>
          <w:rFonts w:ascii="Times New Roman" w:hAnsi="Times New Roman" w:cs="Times New Roman"/>
          <w:szCs w:val="22"/>
        </w:rPr>
        <w:t>монетоприемника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и/или </w:t>
      </w:r>
      <w:proofErr w:type="spellStart"/>
      <w:r w:rsidRPr="002B0393">
        <w:rPr>
          <w:rFonts w:ascii="Times New Roman" w:hAnsi="Times New Roman" w:cs="Times New Roman"/>
          <w:szCs w:val="22"/>
        </w:rPr>
        <w:t>картоприемника</w:t>
      </w:r>
      <w:proofErr w:type="spellEnd"/>
      <w:r w:rsidRPr="002B0393">
        <w:rPr>
          <w:rFonts w:ascii="Times New Roman" w:hAnsi="Times New Roman" w:cs="Times New Roman"/>
          <w:szCs w:val="22"/>
        </w:rPr>
        <w:t>), то зона оператора не требуется. Персонал и посетители должны иметь доступ к умывальнику и санузлу.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4.5. Зона оператора оборудуется пультом дистанционного управления солярием (соляриями), исключающими самовольное изменение времени сеанса клиентом.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4.6. Помещение для эксплуатации соляриев должно быть оборудовано приточно-вытяжной вентиляцией с механическим побуждением, обеспечивающей 3 - 4-кратный воздухообмен в час. В случае установки моделей, оборудованных собственной системой вентиляции, допускается организация естественного притока воздуха в помещение.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4.7.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соответствовать +18 - 24 °C.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4.8. Замена ламп должна производиться при нормативной выработке часов, указанной в техническом паспорте ламп, с обязательной отметкой в журнале. Информация об очередной замене должна быть доступна посетителям солярия и располагаться на видном месте. Отработанные лампы должны направляться в специализированные организации для их утилизации в соответствии с требованиями законодательства Российской Федерации.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4.9. Отделка помещений солярия должна предусматривать возможность проведения влажной уборки и дезинфекции.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4.10. После каждого сеанса все поверхности кабины солярия, с которыми контактировал посетитель, должны быть обработаны дезинфицирующими средствами, прошедшими государственную регистрацию в установленном </w:t>
      </w:r>
      <w:hyperlink r:id="rId22" w:history="1">
        <w:r w:rsidRPr="002B0393">
          <w:rPr>
            <w:rFonts w:ascii="Times New Roman" w:hAnsi="Times New Roman" w:cs="Times New Roman"/>
            <w:szCs w:val="22"/>
          </w:rPr>
          <w:t>порядке</w:t>
        </w:r>
      </w:hyperlink>
      <w:r w:rsidRPr="002B0393">
        <w:rPr>
          <w:rFonts w:ascii="Times New Roman" w:hAnsi="Times New Roman" w:cs="Times New Roman"/>
          <w:szCs w:val="22"/>
        </w:rPr>
        <w:t xml:space="preserve">. При использовании вертикального солярия посетителям должны предоставляться одноразовые полотенца для </w:t>
      </w:r>
      <w:proofErr w:type="spellStart"/>
      <w:r w:rsidRPr="002B0393">
        <w:rPr>
          <w:rFonts w:ascii="Times New Roman" w:hAnsi="Times New Roman" w:cs="Times New Roman"/>
          <w:szCs w:val="22"/>
        </w:rPr>
        <w:t>выстилания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пола кабины или одноразовые тапочки.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4.11. Необходимо проводить периодическую очистку вентиляционных отверстий внутри аппарата по мере загрязнения.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4.12. Уровни физических факторов, воздействующих на персонал и посетителей соляриев, не должны превышать гигиенические нормативы: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напряженность электромагнитного поля не более 25</w:t>
      </w:r>
      <w:proofErr w:type="gramStart"/>
      <w:r w:rsidRPr="002B0393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2B0393">
        <w:rPr>
          <w:rFonts w:ascii="Times New Roman" w:hAnsi="Times New Roman" w:cs="Times New Roman"/>
          <w:szCs w:val="22"/>
        </w:rPr>
        <w:t>/м;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напряженность электрического поля тока промышленной частоты (50 Гц) - не более 0,5 кВ/м.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4.13. Допустимая интенсивность ультрафиолетового излучения для изделий бытового назначения </w:t>
      </w:r>
      <w:proofErr w:type="spellStart"/>
      <w:r w:rsidRPr="002B0393">
        <w:rPr>
          <w:rFonts w:ascii="Times New Roman" w:hAnsi="Times New Roman" w:cs="Times New Roman"/>
          <w:szCs w:val="22"/>
        </w:rPr>
        <w:t>облучательного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действия не должна превышать 1,9 Вт/м</w:t>
      </w:r>
      <w:proofErr w:type="gramStart"/>
      <w:r w:rsidRPr="002B0393">
        <w:rPr>
          <w:rFonts w:ascii="Times New Roman" w:hAnsi="Times New Roman" w:cs="Times New Roman"/>
          <w:szCs w:val="22"/>
        </w:rPr>
        <w:t>2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в диапазоне 280 - 315 нм и 10 Вт м2 в диапазоне 315 - 400 нм. Излучение в диапазоне 200 - 280 нм не допускается.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4.14. До сведения потребителей должна быть доведена следующая информация: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необходимости внимательного ознакомления с инструкцией по инсоляции;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необходимости в обязательном порядке использовать специальные очки во избежание повреждения глаз УФ лучами;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- об обязательном определении во избежание повреждений кожного покрова времени экспозиции (сеанса) с помощью таблицы с описанием </w:t>
      </w:r>
      <w:proofErr w:type="spellStart"/>
      <w:r w:rsidRPr="002B0393">
        <w:rPr>
          <w:rFonts w:ascii="Times New Roman" w:hAnsi="Times New Roman" w:cs="Times New Roman"/>
          <w:szCs w:val="22"/>
        </w:rPr>
        <w:t>фототипов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человека и других условий облучения в зависимости от них (таблица с описанием </w:t>
      </w:r>
      <w:proofErr w:type="spellStart"/>
      <w:r w:rsidRPr="002B0393">
        <w:rPr>
          <w:rFonts w:ascii="Times New Roman" w:hAnsi="Times New Roman" w:cs="Times New Roman"/>
          <w:szCs w:val="22"/>
        </w:rPr>
        <w:t>фототипов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человека должна быть доступна посетителям и располагаться на видном месте);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- о воздействии некоторых косметических средств и лекарственных препаратов на изменение </w:t>
      </w:r>
      <w:r w:rsidRPr="002B0393">
        <w:rPr>
          <w:rFonts w:ascii="Times New Roman" w:hAnsi="Times New Roman" w:cs="Times New Roman"/>
          <w:szCs w:val="22"/>
        </w:rPr>
        <w:lastRenderedPageBreak/>
        <w:t>(повышение или понижение) чувствительности к ультрафиолетовому облучению и связанными с этим ограничениями;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соблюдении 48-часового интервала между двумя первыми сеансами;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предупреждение о необходимости консультации у врача для определения возможности принятия процедур инсоляции;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канцерогенной опасности ультрафиолетового излучения;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необходимости использования косметических сре</w:t>
      </w:r>
      <w:proofErr w:type="gramStart"/>
      <w:r w:rsidRPr="002B0393">
        <w:rPr>
          <w:rFonts w:ascii="Times New Roman" w:hAnsi="Times New Roman" w:cs="Times New Roman"/>
          <w:szCs w:val="22"/>
        </w:rPr>
        <w:t>дств дл</w:t>
      </w:r>
      <w:proofErr w:type="gramEnd"/>
      <w:r w:rsidRPr="002B0393">
        <w:rPr>
          <w:rFonts w:ascii="Times New Roman" w:hAnsi="Times New Roman" w:cs="Times New Roman"/>
          <w:szCs w:val="22"/>
        </w:rPr>
        <w:t>я загара в солярии во избежание неблагоприятного воздействия ультрафиолетового излучения;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запрете на посещение солярия лицами, не достигшими 18 лет;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 перечне заболеваний, при которых принятие данной процедуры ограничено или противопоказано (меланома, онкологические заболевания).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V. Требования к внутренней отделке помещений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5.1. Материалы (водостойкие краски, эмали, кафельные и глазурованные плитки, материалы с ламинированным покрытием и другие), используемые для отделки помещений организаций коммунально-бытового назначения, оказывающих парикмахерские и косметические услуги, должны иметь документы, подтверждающие в установленном порядке безопасность используемой продукции.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5.2. Поверхности стен, потолков и полов, наружная и внутренняя поверхность мебели должны быть гладкими, </w:t>
      </w:r>
      <w:proofErr w:type="gramStart"/>
      <w:r w:rsidRPr="002B0393">
        <w:rPr>
          <w:rFonts w:ascii="Times New Roman" w:hAnsi="Times New Roman" w:cs="Times New Roman"/>
          <w:szCs w:val="22"/>
        </w:rPr>
        <w:t>легко доступными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для влажной уборки и устойчивыми к обработке дезинфицирующими средствами.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5.3. Покрытие полов в организациях коммунально-бытового назначения, оказывающих парикмахерские и косметические услуги, в том числе солярия (линолеум, метлахская, </w:t>
      </w:r>
      <w:proofErr w:type="spellStart"/>
      <w:r w:rsidRPr="002B0393">
        <w:rPr>
          <w:rFonts w:ascii="Times New Roman" w:hAnsi="Times New Roman" w:cs="Times New Roman"/>
          <w:szCs w:val="22"/>
        </w:rPr>
        <w:t>керамогранитная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плитка, дощатые (окрашенные), паркетные полы и другие), должно быть гладким и позволяющим проводить влажную уборку с использованием моющих и дезинфицирующих средств.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VI. Требования к водоснабжению и канализации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6.1. Организации коммунально-бытового назначения, оказывающие парикмахерские и косметические услуги, должны быть оборудованы системами централизованного водоснабжения, в том числе горячего, и канализации.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6.2. Качество используемой воды должно соответствовать </w:t>
      </w:r>
      <w:hyperlink r:id="rId23" w:history="1">
        <w:r w:rsidRPr="002B0393">
          <w:rPr>
            <w:rFonts w:ascii="Times New Roman" w:hAnsi="Times New Roman" w:cs="Times New Roman"/>
            <w:szCs w:val="22"/>
          </w:rPr>
          <w:t>гигиеническим требованиям</w:t>
        </w:r>
      </w:hyperlink>
      <w:r w:rsidRPr="002B0393">
        <w:rPr>
          <w:rFonts w:ascii="Times New Roman" w:hAnsi="Times New Roman" w:cs="Times New Roman"/>
          <w:szCs w:val="22"/>
        </w:rPr>
        <w:t xml:space="preserve"> к качеству воды централизованных систем питьевого водоснабжения.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6.3.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6.4. При отсутствии централизованного горячего водоснабжения допускается установка как проточных, так и непроточных водонагревающих устройств.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(</w:t>
      </w:r>
      <w:proofErr w:type="gramStart"/>
      <w:r w:rsidRPr="002B0393">
        <w:rPr>
          <w:rFonts w:ascii="Times New Roman" w:hAnsi="Times New Roman" w:cs="Times New Roman"/>
          <w:szCs w:val="22"/>
        </w:rPr>
        <w:t>п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. 6.4 в ред. </w:t>
      </w:r>
      <w:hyperlink r:id="rId24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6.5. Все производственные и санитарно-бытовые помещения оборудуются стационарными санитарно-техническими приборами.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VII. Требования к микроклимату помещений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7.1. В организациях коммунально-бытового назначения, оказывающих парикмахерские и косметические услуги, должно обеспечиваться соблюдение параметров микроклимата, указанных в </w:t>
      </w:r>
      <w:hyperlink w:anchor="P232" w:history="1">
        <w:r w:rsidRPr="002B0393">
          <w:rPr>
            <w:rFonts w:ascii="Times New Roman" w:hAnsi="Times New Roman" w:cs="Times New Roman"/>
            <w:szCs w:val="22"/>
          </w:rPr>
          <w:t>приложении 2</w:t>
        </w:r>
      </w:hyperlink>
      <w:r w:rsidRPr="002B0393">
        <w:rPr>
          <w:rFonts w:ascii="Times New Roman" w:hAnsi="Times New Roman" w:cs="Times New Roman"/>
          <w:szCs w:val="22"/>
        </w:rPr>
        <w:t xml:space="preserve"> к настоящим санитарным правилам.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7.2. Нагревательные приборы должны иметь гладкую поверхность, позволяющую осуществлять влажную уборку. Отопительные приборы следует размещать в местах, доступных для очистки, осмотра и ремонта.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7.3. Не допускается использование вентиляционных камер в качестве подсобных помещений и кладовых.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7.4. В помещениях организаций коммунально-бытового назначения, оказывающих парикмахерские и косметические услуги, следует предусматривать </w:t>
      </w:r>
      <w:proofErr w:type="spellStart"/>
      <w:r w:rsidRPr="002B0393">
        <w:rPr>
          <w:rFonts w:ascii="Times New Roman" w:hAnsi="Times New Roman" w:cs="Times New Roman"/>
          <w:szCs w:val="22"/>
        </w:rPr>
        <w:t>общеобменную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механическую приточно-вытяжную вентиляцию с кратностью воздухообмена, указанной в </w:t>
      </w:r>
      <w:hyperlink w:anchor="P269" w:history="1">
        <w:r w:rsidRPr="002B0393">
          <w:rPr>
            <w:rFonts w:ascii="Times New Roman" w:hAnsi="Times New Roman" w:cs="Times New Roman"/>
            <w:szCs w:val="22"/>
          </w:rPr>
          <w:t>приложении 3</w:t>
        </w:r>
      </w:hyperlink>
      <w:r w:rsidRPr="002B0393">
        <w:rPr>
          <w:rFonts w:ascii="Times New Roman" w:hAnsi="Times New Roman" w:cs="Times New Roman"/>
          <w:szCs w:val="22"/>
        </w:rPr>
        <w:t xml:space="preserve"> к </w:t>
      </w:r>
      <w:r w:rsidRPr="002B0393">
        <w:rPr>
          <w:rFonts w:ascii="Times New Roman" w:hAnsi="Times New Roman" w:cs="Times New Roman"/>
          <w:szCs w:val="22"/>
        </w:rPr>
        <w:lastRenderedPageBreak/>
        <w:t>настоящим санитарным правилам. Система вентиляции для всех помещений организаций коммунально-бытового назначения, оказывающих парикмахерские и косметические услуги, может быть общей, за исключением подсобных и санитарно-бытовых помещений.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7.5. В организациях коммунально-бытового назначения, оказывающих парикмахерские и косметические услуги, с количеством рабочих мест не более 3 (за исключением кабинета мастера по наращиванию ногтей и косметического кабинета), в том числе расположенных на нежилых этажах жилых зданий, допускается неорганизованный воздухообмен за счет проветривания помещений через открывающиеся фрамуги или естественная вытяжная вентиляция.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7.6. Рабочее место мастера по наращиванию ногтей оборудуется местной принудительной вытяжной вентиляцией.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7.7. Оборудование систем вентиляции и кондиционирования не следует располагать </w:t>
      </w:r>
      <w:proofErr w:type="spellStart"/>
      <w:r w:rsidRPr="002B0393">
        <w:rPr>
          <w:rFonts w:ascii="Times New Roman" w:hAnsi="Times New Roman" w:cs="Times New Roman"/>
          <w:szCs w:val="22"/>
        </w:rPr>
        <w:t>смежно</w:t>
      </w:r>
      <w:proofErr w:type="spellEnd"/>
      <w:r w:rsidRPr="002B0393">
        <w:rPr>
          <w:rFonts w:ascii="Times New Roman" w:hAnsi="Times New Roman" w:cs="Times New Roman"/>
          <w:szCs w:val="22"/>
        </w:rPr>
        <w:t>, над и под помещениями с постоянным пребыванием людей.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7.8. Все вентиляционные установки должны иметь паспорта и проходить планово-предупредительный ремонт в соответствии с рекомендациями фирмы-изготовителя.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7.9. Уровни физических факторов на рабочих местах должны соответствовать </w:t>
      </w:r>
      <w:hyperlink r:id="rId25" w:history="1">
        <w:r w:rsidRPr="002B0393">
          <w:rPr>
            <w:rFonts w:ascii="Times New Roman" w:hAnsi="Times New Roman" w:cs="Times New Roman"/>
            <w:szCs w:val="22"/>
          </w:rPr>
          <w:t>гигиеническим требованиям</w:t>
        </w:r>
      </w:hyperlink>
      <w:r w:rsidRPr="002B0393">
        <w:rPr>
          <w:rFonts w:ascii="Times New Roman" w:hAnsi="Times New Roman" w:cs="Times New Roman"/>
          <w:szCs w:val="22"/>
        </w:rPr>
        <w:t xml:space="preserve"> к микроклимату производственных помещений, санитарным нормам шума на рабочих местах, в помещениях общественных зданий.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VIII. Требования к искусственному и естественному освещению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8.1. Освещенность на рабочих местах должна соответствовать гигиеническим нормативам, указанным в </w:t>
      </w:r>
      <w:hyperlink w:anchor="P325" w:history="1">
        <w:r w:rsidRPr="002B0393">
          <w:rPr>
            <w:rFonts w:ascii="Times New Roman" w:hAnsi="Times New Roman" w:cs="Times New Roman"/>
            <w:szCs w:val="22"/>
          </w:rPr>
          <w:t>приложении 4</w:t>
        </w:r>
      </w:hyperlink>
      <w:r w:rsidRPr="002B0393">
        <w:rPr>
          <w:rFonts w:ascii="Times New Roman" w:hAnsi="Times New Roman" w:cs="Times New Roman"/>
          <w:szCs w:val="22"/>
        </w:rPr>
        <w:t xml:space="preserve"> к настоящим санитарным правилам.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8.2. Для общего и местного искусственного освещения производственных и вспомогательных помещений могут быть использованы лампы накаливания, люминесцентные и галогенные лампы с защитной арматурой, светодиодные, компактные люминесцентные лампы.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8.3. На всех рабочих местах маникюрных и педикюрных кабинетов, кабинетов декоративной косметики должно быть предусмотрено комбинированное освещение (общее и местное). На рабочих местах в помещениях парикмахерских допускается применение общего освещения.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IX. Требования к содержанию помещений и организации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санитарно-гигиенического и противоэпидемического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режима работы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9.1. Все помещения и оборудование должны содержаться в чистоте. В организациях коммунально-бытового назначения, оказывающих парикмахерские и косметические услуги, необходимо осуществлять профилактическую дезинфекцию, включающую обеззараживание поверхностей помещения, мебели, оборудования, воздуха, инструментов, белья, спецодежды и других предметов, используемых в работе, а также дезинсекцию и дератизацию.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9.2. В целях проведения профилактической дезинфекции, </w:t>
      </w:r>
      <w:proofErr w:type="spellStart"/>
      <w:r w:rsidRPr="002B0393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очистки и стерилизации должны применяться физические методы и/или химические дезинфекционные средства, прошедшие государственную регистрацию в установленном </w:t>
      </w:r>
      <w:hyperlink r:id="rId26" w:history="1">
        <w:r w:rsidRPr="002B0393">
          <w:rPr>
            <w:rFonts w:ascii="Times New Roman" w:hAnsi="Times New Roman" w:cs="Times New Roman"/>
            <w:szCs w:val="22"/>
          </w:rPr>
          <w:t>порядке</w:t>
        </w:r>
      </w:hyperlink>
      <w:r w:rsidRPr="002B0393">
        <w:rPr>
          <w:rFonts w:ascii="Times New Roman" w:hAnsi="Times New Roman" w:cs="Times New Roman"/>
          <w:szCs w:val="22"/>
        </w:rPr>
        <w:t>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</w:t>
      </w:r>
      <w:proofErr w:type="spellStart"/>
      <w:r w:rsidRPr="002B0393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очистке.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Разрешается применение дезинфекционных средств, дезинфекционного и стерилизационного оборудования, имеющих документы, подтверждающие в установленном порядке безопасность используемой продукции.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9.3. Не допускается наличие грызунов и бытовых членистоногих (насекомых, клещей) во всех основных и подсобных помещениях.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9.4. Влажная уборка помещений (протирка полов, мебели, оборудования, подоконников, дверей) должна осуществляться не менее двух раз в день (в том числе по окончании работы)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Для уборки основных и вспомогательных помещений, а также санузлов должен быть выделен отдельный уборочный инвентарь. Уборочный инвентарь (ведра, тазы, ветошь, швабры) маркируют с указанием помещений и видов уборочных работ, используют строго по назначению, обрабатывают и хранят в специально выделенном помещении (или шкафчике). По окончании </w:t>
      </w:r>
      <w:r w:rsidRPr="002B0393">
        <w:rPr>
          <w:rFonts w:ascii="Times New Roman" w:hAnsi="Times New Roman" w:cs="Times New Roman"/>
          <w:szCs w:val="22"/>
        </w:rPr>
        <w:lastRenderedPageBreak/>
        <w:t>уборки инвентарь обрабатывают моющими и дезинфицирующими средствами и просушивают.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9.5. Не реже одного раза в неделю во всех помещениях должна быть проведена генеральная уборка в соответствии с графиком, утвержденным администрацией. Во время генеральной уборки моют и обрабатывают дезинфицирующими растворами стены, пол, плинтусы, двери, окна, мебель и оборудование.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9.6. Остриженные волосы собирают в закрывающийся совок непосредственно у кресла и складывают в герметичные емкости (одноразовые полиэтиленовые пакеты для мусора или мешки из крафт-бумаги), а затем мешок или пакет закрывают, перевязывают, хранят в подсобном помещении и удаляют (утилизируют) вместе с твердыми бытовыми отходами.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9.7. При обнаружении вшей (педикулеза) у клиента в процессе обслуживания необходимо прекратить манипуляцию и направить клиента в специализированное учреждение (санитарный пропускник) для проведения </w:t>
      </w:r>
      <w:proofErr w:type="spellStart"/>
      <w:r w:rsidRPr="002B0393">
        <w:rPr>
          <w:rFonts w:ascii="Times New Roman" w:hAnsi="Times New Roman" w:cs="Times New Roman"/>
          <w:szCs w:val="22"/>
        </w:rPr>
        <w:t>противопедикулезных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мероприятий и консультации. Инструменты и белье, использованные при обслуживании, подвергают дезинсекции средствами от вшей (</w:t>
      </w:r>
      <w:proofErr w:type="spellStart"/>
      <w:r w:rsidRPr="002B0393">
        <w:rPr>
          <w:rFonts w:ascii="Times New Roman" w:hAnsi="Times New Roman" w:cs="Times New Roman"/>
          <w:szCs w:val="22"/>
        </w:rPr>
        <w:t>педикулицидами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) в форме концентрата эмульсии согласно инструкции по применению средства. Волосы собирают в герметично закрывающийся пакет или мешок и также обрабатывают </w:t>
      </w:r>
      <w:proofErr w:type="spellStart"/>
      <w:r w:rsidRPr="002B0393">
        <w:rPr>
          <w:rFonts w:ascii="Times New Roman" w:hAnsi="Times New Roman" w:cs="Times New Roman"/>
          <w:szCs w:val="22"/>
        </w:rPr>
        <w:t>педикулицидом</w:t>
      </w:r>
      <w:proofErr w:type="spellEnd"/>
      <w:r w:rsidRPr="002B0393">
        <w:rPr>
          <w:rFonts w:ascii="Times New Roman" w:hAnsi="Times New Roman" w:cs="Times New Roman"/>
          <w:szCs w:val="22"/>
        </w:rPr>
        <w:t>, после чего удаляют (утилизируют).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9.8. Не допускается повторное использование пакетов и мешков для мусора и их </w:t>
      </w:r>
      <w:proofErr w:type="spellStart"/>
      <w:r w:rsidRPr="002B0393">
        <w:rPr>
          <w:rFonts w:ascii="Times New Roman" w:hAnsi="Times New Roman" w:cs="Times New Roman"/>
          <w:szCs w:val="22"/>
        </w:rPr>
        <w:t>вытряхивание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в контейнер для бытовых отходов.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9.9. Для предупреждения распространения парентеральных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9.10. Для обслуживания клиентов должно использоваться только чистое белье. Запас чистого белья (полотенца, салфетки, простыни и другое) должен быть в количестве, обеспечивающем его индивидуальное применение для каждого клиента. Хранение чистого, использованного белья, парфюмерно-косметических, а также моющих и дезинфицирующих средств должно быть раздельным. Хранение чистого белья на открытых стеллажах или на рабочих местах допускается только в индивидуальной упаковке.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Разрешается использование одноразовых шапочек, накидок, полотенец, простыней, салфеток. Пеньюары из синтетической ткани должны применяться только с чистой хлопчатобумажной салфеткой или одноразовым подворотничком.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9.11. После каждого клиента использованное белье подлежит стирке, а при необходимости и дезинфекции (при угрозе распространения инфекционных и паразитарных заболеваний), а одноразовое - удалению (утилизации).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9.12. Стирка использованного белья и рабочей одежды должна проводиться централизованно. Допускается организация стирки использованного белья непосредственно в парикмахерской при наличии отдельно выделенного помещения со специальным оборудованием. Рабочая и личная одежда персонала должна храниться раздельно.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9.13.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 только при условии их дезинфекции после каждого клиента.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(</w:t>
      </w:r>
      <w:proofErr w:type="gramStart"/>
      <w:r w:rsidRPr="002B0393">
        <w:rPr>
          <w:rFonts w:ascii="Times New Roman" w:hAnsi="Times New Roman" w:cs="Times New Roman"/>
          <w:szCs w:val="22"/>
        </w:rPr>
        <w:t>в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ред. </w:t>
      </w:r>
      <w:hyperlink r:id="rId28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9.14. При выполнении химической завивки смачивание волос раствором проводится тампоном, сменяемым после каждого клиента.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9.15. Зажимы, бигуди, колпаки и сетки для химической завивки волос, шапочки для </w:t>
      </w:r>
      <w:proofErr w:type="spellStart"/>
      <w:r w:rsidRPr="002B0393">
        <w:rPr>
          <w:rFonts w:ascii="Times New Roman" w:hAnsi="Times New Roman" w:cs="Times New Roman"/>
          <w:szCs w:val="22"/>
        </w:rPr>
        <w:t>мелирования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моют под проточной водой с моющими средствами после каждого клиента.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9.16. Расчески, щетки, ножницы для стрижки волос моют под проточной водой после каждого клиента, помещают в стерилизаторы, разрешенные к использованию в установленном порядке и имеющие инструкцию по применению на русском языке, или в растворах дезинфицирующих средств по режиму, применяемому при грибковых заболеваниях.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9.17. Съемные ножи электрических бритв протирают дважды (с интервалом 15 мин.) тампоном, смоченным в дезинфицирующем растворе, не вызывающем коррозию, в концентрациях, применяемых при вирусных гепатитах.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9.18. Подушка, подкладываемая под ногу при проведении педикюра, должна иметь клеенчатый чехол, который после каждого использования протирается ветошью, смоченной дезинфицирующим раствором, в концентрации и с экспозицией, применяемой для дезинфекции при грибковых заболеваниях. Допускается использование одноразовых чехлов.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lastRenderedPageBreak/>
        <w:t>(</w:t>
      </w:r>
      <w:proofErr w:type="gramStart"/>
      <w:r w:rsidRPr="002B0393">
        <w:rPr>
          <w:rFonts w:ascii="Times New Roman" w:hAnsi="Times New Roman" w:cs="Times New Roman"/>
          <w:szCs w:val="22"/>
        </w:rPr>
        <w:t>в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ред. </w:t>
      </w:r>
      <w:hyperlink r:id="rId29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9.19. Ванны для ног и ванночки для рук после каждого клиента должны подвергаться дезинфекции </w:t>
      </w:r>
      <w:proofErr w:type="gramStart"/>
      <w:r w:rsidRPr="002B0393">
        <w:rPr>
          <w:rFonts w:ascii="Times New Roman" w:hAnsi="Times New Roman" w:cs="Times New Roman"/>
          <w:szCs w:val="22"/>
        </w:rPr>
        <w:t>при полном погружении в дезинфицирующий раствор в соответствии с инструкцией по применению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используемого средства по режиму, применяемому при грибковых заболеваниях.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9.20.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удалению (утилизации).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9.21. Для парикмахерских залов и кабинетов для маникюра, педикюра, </w:t>
      </w:r>
      <w:proofErr w:type="spellStart"/>
      <w:r w:rsidRPr="002B0393">
        <w:rPr>
          <w:rFonts w:ascii="Times New Roman" w:hAnsi="Times New Roman" w:cs="Times New Roman"/>
          <w:szCs w:val="22"/>
        </w:rPr>
        <w:t>пирсинга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пилинга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татуажа</w:t>
      </w:r>
      <w:proofErr w:type="spellEnd"/>
      <w:r w:rsidRPr="002B0393">
        <w:rPr>
          <w:rFonts w:ascii="Times New Roman" w:hAnsi="Times New Roman" w:cs="Times New Roman"/>
          <w:szCs w:val="22"/>
        </w:rP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клиента. На одно рабочее место следует иметь не менее трех таких наборов.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(в ред. </w:t>
      </w:r>
      <w:hyperlink r:id="rId30" w:history="1">
        <w:r w:rsidRPr="002B039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9.22. Инструменты для маникюра, педикюра, </w:t>
      </w:r>
      <w:proofErr w:type="spellStart"/>
      <w:r w:rsidRPr="002B0393">
        <w:rPr>
          <w:rFonts w:ascii="Times New Roman" w:hAnsi="Times New Roman" w:cs="Times New Roman"/>
          <w:szCs w:val="22"/>
        </w:rPr>
        <w:t>татуажа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пирсинга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пилинга</w:t>
      </w:r>
      <w:proofErr w:type="spellEnd"/>
      <w:r w:rsidRPr="002B0393">
        <w:rPr>
          <w:rFonts w:ascii="Times New Roman" w:hAnsi="Times New Roman" w:cs="Times New Roman"/>
          <w:szCs w:val="22"/>
        </w:rPr>
        <w:t>, марлевые салфетки, ватные шарики, а также другие расходные материалы стерилизуют в стерилизаторах упакованными в стерилизационные упаковочные материалы, разрешенные к применению в установленном порядке, и в них же хранят. Допускается стерилизация инструментов в неупакованном виде при условии, что они будут использованы в течение часа или храниться в стерилизаторах.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9.23. Электроды к косметическому оборудованию и приборам протирают дважды тампоном, смоченным в дезинфицирующем растворе (с интервалом 15 мин.), не вызывающем коррозию, в концентрациях, применяемых при вирусных гепатитах.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9.24.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 w:rsidRPr="002B0393">
        <w:rPr>
          <w:rFonts w:ascii="Times New Roman" w:hAnsi="Times New Roman" w:cs="Times New Roman"/>
          <w:szCs w:val="22"/>
        </w:rPr>
        <w:t>татуаж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пирсинг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пилинг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косметические услуги), после каждого клиента без предварительного промывания водой помещают в дезинфицирующий раствор. Дезинфекцию осуществляют по режиму, применяемому при вирусных гепатитах. После окончания дезинфекции инструменты подвергают </w:t>
      </w:r>
      <w:proofErr w:type="spellStart"/>
      <w:r w:rsidRPr="002B0393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очистке и стерилизации.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9.25. Оборудование, аппаратура и материалы, используемые для стерилизации инструментов, должны иметь документ, подтверждающий их безопасность при использовании, и инструкцию по применению на русском языке.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9.26. Для организации противоэпидемического режима и повседневного контроля режима дезинфекции, </w:t>
      </w:r>
      <w:proofErr w:type="spellStart"/>
      <w:r w:rsidRPr="002B0393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очистки и стерилизации инструментов, используемых при маникюре, педикюре, </w:t>
      </w:r>
      <w:proofErr w:type="spellStart"/>
      <w:r w:rsidRPr="002B0393">
        <w:rPr>
          <w:rFonts w:ascii="Times New Roman" w:hAnsi="Times New Roman" w:cs="Times New Roman"/>
          <w:szCs w:val="22"/>
        </w:rPr>
        <w:t>татуаже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пирсинге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B0393">
        <w:rPr>
          <w:rFonts w:ascii="Times New Roman" w:hAnsi="Times New Roman" w:cs="Times New Roman"/>
          <w:szCs w:val="22"/>
        </w:rPr>
        <w:t>пилинге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и косметических услугах, руководителем организации назначается работник, прошедший обучение.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9.27. Для обеспечения дезинфекционных мероприятий должен быть запас сре</w:t>
      </w:r>
      <w:proofErr w:type="gramStart"/>
      <w:r w:rsidRPr="002B0393">
        <w:rPr>
          <w:rFonts w:ascii="Times New Roman" w:hAnsi="Times New Roman" w:cs="Times New Roman"/>
          <w:szCs w:val="22"/>
        </w:rPr>
        <w:t>дств дл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я дезинфекции, </w:t>
      </w:r>
      <w:proofErr w:type="spellStart"/>
      <w:r w:rsidRPr="002B0393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очистки и стерилизации, прошедших государственную регистрацию в установленном </w:t>
      </w:r>
      <w:hyperlink r:id="rId31" w:history="1">
        <w:r w:rsidRPr="002B0393">
          <w:rPr>
            <w:rFonts w:ascii="Times New Roman" w:hAnsi="Times New Roman" w:cs="Times New Roman"/>
            <w:szCs w:val="22"/>
          </w:rPr>
          <w:t>порядке</w:t>
        </w:r>
      </w:hyperlink>
      <w:r w:rsidRPr="002B0393">
        <w:rPr>
          <w:rFonts w:ascii="Times New Roman" w:hAnsi="Times New Roman" w:cs="Times New Roman"/>
          <w:szCs w:val="22"/>
        </w:rPr>
        <w:t>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9.28. Емкости с рабочими растворами средств должны быть снабжены крышками, иметь четкие надписи с указанием названия средства, его концентрации, назначения, даты приготовления рабочего раствора. В целях профилактики профессиональных заболеваний кожи, глаз и верхних дыхательных путей у работников необходимо: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обеспечить централизованное приготовление рабочих дезинфицирующих растворов в специальных помещениях с механической или естественной приточно-вытяжной вентиляцией (при наличии отдельного помещения) либо в специально оборудованном месте;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насыпать сухие дезинфицирующие средства в специальные емкости с постепенным добавлением воды;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максимально использовать исходные дезинфицирующие препараты в мелкой расфасовке;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плотно закрывать крышками емкости с рабочими дезинфицирующими растворами. Все работы с ними выполнять в резиновых перчатках;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средств индивидуальной защиты.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9.29. Администрация организации коммунально-бытового назначения, оказывающей парикмахерские и косметические услуги, обязана обеспечить, в соответствии с требованиями </w:t>
      </w:r>
      <w:hyperlink r:id="rId32" w:history="1">
        <w:r w:rsidRPr="002B0393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2B0393">
        <w:rPr>
          <w:rFonts w:ascii="Times New Roman" w:hAnsi="Times New Roman" w:cs="Times New Roman"/>
          <w:szCs w:val="22"/>
        </w:rPr>
        <w:t xml:space="preserve"> Российской Федерации, проведение предварительных (при поступлении на работу) и периодических медицинских осмотров &lt;*&gt;, необходимые условия по предупреждению неблагоприятного влияния производственных факторов на работников, обеспечение персонала </w:t>
      </w:r>
      <w:r w:rsidRPr="002B0393">
        <w:rPr>
          <w:rFonts w:ascii="Times New Roman" w:hAnsi="Times New Roman" w:cs="Times New Roman"/>
          <w:szCs w:val="22"/>
        </w:rPr>
        <w:lastRenderedPageBreak/>
        <w:t>специальной одеждой и средствами индивидуальной защиты.</w:t>
      </w:r>
    </w:p>
    <w:p w:rsidR="002B0393" w:rsidRDefault="002B039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B0393">
        <w:rPr>
          <w:rFonts w:ascii="Times New Roman" w:hAnsi="Times New Roman" w:cs="Times New Roman"/>
          <w:szCs w:val="22"/>
        </w:rPr>
        <w:t xml:space="preserve">&lt;*&gt; Федеральный </w:t>
      </w:r>
      <w:hyperlink r:id="rId33" w:history="1">
        <w:r w:rsidRPr="002B0393">
          <w:rPr>
            <w:rFonts w:ascii="Times New Roman" w:hAnsi="Times New Roman" w:cs="Times New Roman"/>
            <w:szCs w:val="22"/>
          </w:rPr>
          <w:t>закон</w:t>
        </w:r>
      </w:hyperlink>
      <w:r w:rsidRPr="002B0393">
        <w:rPr>
          <w:rFonts w:ascii="Times New Roman" w:hAnsi="Times New Roman" w:cs="Times New Roman"/>
          <w:szCs w:val="22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B0393">
        <w:rPr>
          <w:rFonts w:ascii="Times New Roman" w:hAnsi="Times New Roman" w:cs="Times New Roman"/>
          <w:szCs w:val="22"/>
        </w:rPr>
        <w:t>N 52 (ч. I), ст. 5498; 2007, N 1 (ч. I), ст. 21; N 1 (ч. I), ст. 29; N 27, ст. 3213; N 46, ст. 5554; N 49, ст. 6070; 2008, N 24, ст. 2801; N 29 (ч. I), ст. 3418; N 30 (ч. II), ст. 3616; N 44, ст. 4984;</w:t>
      </w:r>
      <w:proofErr w:type="gramEnd"/>
      <w:r w:rsidRPr="002B0393">
        <w:rPr>
          <w:rFonts w:ascii="Times New Roman" w:hAnsi="Times New Roman" w:cs="Times New Roman"/>
          <w:szCs w:val="22"/>
        </w:rPr>
        <w:t xml:space="preserve"> N 52 (ч. I), ст. 6223; 2009, N 1, ст. 17).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9.30. С целью профилактики заражения парентеральными гепатитами и ВИЧ-инфекцией все манипуляции, при которых может произойти загрязнение рук кровью, следует проводить в резиновых перчатках. Во время работы все повреждения кожных покровов должны быть изолированы напальчниками, лейкопластырем.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В целях личной профилактики работники должны быть обеспечены аптечкой для оказания первой помощи.</w:t>
      </w:r>
    </w:p>
    <w:p w:rsidR="00DC4091" w:rsidRPr="002B0393" w:rsidRDefault="00DC40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(в ред. Постановлений Главного государственного санитарного врача РФ от 27.01.2014 </w:t>
      </w:r>
      <w:hyperlink r:id="rId34" w:history="1">
        <w:r w:rsidRPr="002B0393">
          <w:rPr>
            <w:rFonts w:ascii="Times New Roman" w:hAnsi="Times New Roman" w:cs="Times New Roman"/>
            <w:szCs w:val="22"/>
          </w:rPr>
          <w:t>N 4</w:t>
        </w:r>
      </w:hyperlink>
      <w:r w:rsidRPr="002B0393">
        <w:rPr>
          <w:rFonts w:ascii="Times New Roman" w:hAnsi="Times New Roman" w:cs="Times New Roman"/>
          <w:szCs w:val="22"/>
        </w:rPr>
        <w:t xml:space="preserve">, от 10.06.2016 </w:t>
      </w:r>
      <w:hyperlink r:id="rId35" w:history="1">
        <w:r w:rsidRPr="002B0393">
          <w:rPr>
            <w:rFonts w:ascii="Times New Roman" w:hAnsi="Times New Roman" w:cs="Times New Roman"/>
            <w:szCs w:val="22"/>
          </w:rPr>
          <w:t>N 76</w:t>
        </w:r>
      </w:hyperlink>
      <w:r w:rsidRPr="002B0393">
        <w:rPr>
          <w:rFonts w:ascii="Times New Roman" w:hAnsi="Times New Roman" w:cs="Times New Roman"/>
          <w:szCs w:val="22"/>
        </w:rPr>
        <w:t>)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Работники обязаны соблюдать следующие правила личной гигиены: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перед началом и после окончания обслуживания клиента тщательно мыть руки мылом;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в косметических кабинетах для обработки рук применять кожные антисептики, разрешенные к использованию в установленном порядке;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осуществлять уход за кожей рук, используя защитные и смягчающие кремы, лосьоны;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осуществлять окраску волос в резиновых перчатках;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- не курить и не принимать пищу на рабочем месте.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X. Требования к обращению с отходами производства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и потребления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10.1. Производственные отходы должны храниться в специальных плотно закрытых мусороприемниках.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10.2. Остриженные волосы должны собираться в закрытые емкости, которые устанавливаются в подсобном помещении.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10.3. Хранение люминесцентных ламп, ламп соляриев и бактерицидных ламп осуществляется в подсобных помещениях в упаковках в соответствии с требованиями санитарного законодательства. Вывоз и утилизация люминесцентных ламп осуществляется в соответствии с </w:t>
      </w:r>
      <w:hyperlink r:id="rId36" w:history="1">
        <w:r w:rsidRPr="002B0393">
          <w:rPr>
            <w:rFonts w:ascii="Times New Roman" w:hAnsi="Times New Roman" w:cs="Times New Roman"/>
            <w:szCs w:val="22"/>
          </w:rPr>
          <w:t>гигиеническими требованиями</w:t>
        </w:r>
      </w:hyperlink>
      <w:r w:rsidRPr="002B0393">
        <w:rPr>
          <w:rFonts w:ascii="Times New Roman" w:hAnsi="Times New Roman" w:cs="Times New Roman"/>
          <w:szCs w:val="22"/>
        </w:rPr>
        <w:t xml:space="preserve"> к размещению и обезвреживанию отходов производства и потребления. Не допускается удаление ламп на контейнерные площадки для бытовых отходов.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Приложение 1</w:t>
      </w:r>
    </w:p>
    <w:p w:rsidR="00DC4091" w:rsidRPr="002B0393" w:rsidRDefault="00DC40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2B0393">
        <w:rPr>
          <w:rFonts w:ascii="Times New Roman" w:hAnsi="Times New Roman" w:cs="Times New Roman"/>
          <w:szCs w:val="22"/>
        </w:rPr>
        <w:t>СанПиН</w:t>
      </w:r>
      <w:proofErr w:type="spellEnd"/>
      <w:r w:rsidRPr="002B0393">
        <w:rPr>
          <w:rFonts w:ascii="Times New Roman" w:hAnsi="Times New Roman" w:cs="Times New Roman"/>
          <w:szCs w:val="22"/>
        </w:rPr>
        <w:t xml:space="preserve"> 2.1.2.2631-10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221"/>
      <w:bookmarkEnd w:id="1"/>
      <w:r w:rsidRPr="002B0393">
        <w:rPr>
          <w:rFonts w:ascii="Times New Roman" w:hAnsi="Times New Roman" w:cs="Times New Roman"/>
          <w:szCs w:val="22"/>
        </w:rPr>
        <w:t>СОСТАВ И ПЛОЩАДИ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ПОМЕЩЕНИЙ ПАРИКМАХЕРСКИХ, КОСМЕТИЧЕСКИХ, МАНИКЮРНЫХ,</w:t>
      </w:r>
    </w:p>
    <w:p w:rsidR="00DC4091" w:rsidRPr="002B0393" w:rsidRDefault="00DC409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>ПЕДИКЮРНЫХ И МАССАЖНЫХ КАБИНЕТОВ, СОЛЯРИЕВ</w:t>
      </w:r>
    </w:p>
    <w:p w:rsidR="00DC4091" w:rsidRPr="002B0393" w:rsidRDefault="00DC40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C4091" w:rsidRDefault="00DC4091" w:rsidP="002B039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0393">
        <w:rPr>
          <w:rFonts w:ascii="Times New Roman" w:hAnsi="Times New Roman" w:cs="Times New Roman"/>
          <w:szCs w:val="22"/>
        </w:rPr>
        <w:t xml:space="preserve">Исключены. - </w:t>
      </w:r>
      <w:hyperlink r:id="rId37" w:history="1">
        <w:r w:rsidRPr="002B039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2B0393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27.01.2014 N 4.</w:t>
      </w:r>
    </w:p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Приложение 2</w:t>
      </w: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 xml:space="preserve">к </w:t>
      </w:r>
      <w:proofErr w:type="spellStart"/>
      <w:r w:rsidRPr="002B0393">
        <w:rPr>
          <w:rFonts w:ascii="Times New Roman" w:hAnsi="Times New Roman" w:cs="Times New Roman"/>
        </w:rPr>
        <w:t>СанПиН</w:t>
      </w:r>
      <w:proofErr w:type="spellEnd"/>
      <w:r w:rsidRPr="002B0393">
        <w:rPr>
          <w:rFonts w:ascii="Times New Roman" w:hAnsi="Times New Roman" w:cs="Times New Roman"/>
        </w:rPr>
        <w:t xml:space="preserve"> 2.1.2.2631-10</w:t>
      </w: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bookmarkStart w:id="2" w:name="P232"/>
      <w:bookmarkEnd w:id="2"/>
      <w:r w:rsidRPr="002B0393">
        <w:rPr>
          <w:rFonts w:ascii="Times New Roman" w:hAnsi="Times New Roman" w:cs="Times New Roman"/>
        </w:rPr>
        <w:t>ПАРАМЕТРЫ МИКРОКЛИМАТА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ПОМЕЩЕНИЙ ОРГАНИЗАЦИЙ КОММУНАЛЬНО-БЫТОВОГО НАЗНАЧЕНИЯ,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B0393">
        <w:rPr>
          <w:rFonts w:ascii="Times New Roman" w:hAnsi="Times New Roman" w:cs="Times New Roman"/>
        </w:rPr>
        <w:t>ОКАЗЫВАЮЩИХ</w:t>
      </w:r>
      <w:proofErr w:type="gramEnd"/>
      <w:r w:rsidRPr="002B0393">
        <w:rPr>
          <w:rFonts w:ascii="Times New Roman" w:hAnsi="Times New Roman" w:cs="Times New Roman"/>
        </w:rPr>
        <w:t xml:space="preserve"> ПАРИКМАХЕРСКИЕ И КОСМЕТИЧЕСКИЕ УСЛУГИ</w:t>
      </w:r>
    </w:p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1775"/>
        <w:gridCol w:w="1561"/>
        <w:gridCol w:w="1559"/>
        <w:gridCol w:w="1586"/>
        <w:gridCol w:w="1635"/>
        <w:gridCol w:w="1455"/>
      </w:tblGrid>
      <w:tr w:rsidR="002B0393" w:rsidRPr="002B0393" w:rsidTr="002B0393">
        <w:tc>
          <w:tcPr>
            <w:tcW w:w="1775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lastRenderedPageBreak/>
              <w:t>Период года</w:t>
            </w:r>
          </w:p>
        </w:tc>
        <w:tc>
          <w:tcPr>
            <w:tcW w:w="1562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 xml:space="preserve">Категория работ по уровню </w:t>
            </w:r>
            <w:proofErr w:type="spellStart"/>
            <w:r w:rsidRPr="002B0393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2B0393">
              <w:rPr>
                <w:rFonts w:ascii="Times New Roman" w:hAnsi="Times New Roman" w:cs="Times New Roman"/>
              </w:rPr>
              <w:t>, Вт</w:t>
            </w:r>
          </w:p>
        </w:tc>
        <w:tc>
          <w:tcPr>
            <w:tcW w:w="1560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Температура, °C</w:t>
            </w:r>
          </w:p>
        </w:tc>
        <w:tc>
          <w:tcPr>
            <w:tcW w:w="1586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Температура поверхностей, °C</w:t>
            </w:r>
          </w:p>
        </w:tc>
        <w:tc>
          <w:tcPr>
            <w:tcW w:w="1630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Относительная влажность воздуха, %</w:t>
            </w:r>
          </w:p>
        </w:tc>
        <w:tc>
          <w:tcPr>
            <w:tcW w:w="145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 xml:space="preserve">Скорость движения воздуха, </w:t>
            </w:r>
            <w:proofErr w:type="gramStart"/>
            <w:r w:rsidRPr="002B0393">
              <w:rPr>
                <w:rFonts w:ascii="Times New Roman" w:hAnsi="Times New Roman" w:cs="Times New Roman"/>
              </w:rPr>
              <w:t>м</w:t>
            </w:r>
            <w:proofErr w:type="gramEnd"/>
            <w:r w:rsidRPr="002B0393">
              <w:rPr>
                <w:rFonts w:ascii="Times New Roman" w:hAnsi="Times New Roman" w:cs="Times New Roman"/>
              </w:rPr>
              <w:t>/сек.</w:t>
            </w:r>
          </w:p>
        </w:tc>
      </w:tr>
      <w:tr w:rsidR="002B0393" w:rsidRPr="002B0393" w:rsidTr="002B0393">
        <w:tc>
          <w:tcPr>
            <w:tcW w:w="1775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Холодный период (среднесуточная температура наружного воздуха ниже +10 °C)</w:t>
            </w:r>
          </w:p>
        </w:tc>
        <w:tc>
          <w:tcPr>
            <w:tcW w:w="1562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0393">
              <w:rPr>
                <w:rFonts w:ascii="Times New Roman" w:hAnsi="Times New Roman" w:cs="Times New Roman"/>
              </w:rPr>
              <w:t>I</w:t>
            </w:r>
            <w:proofErr w:type="gramEnd"/>
            <w:r w:rsidRPr="002B0393">
              <w:rPr>
                <w:rFonts w:ascii="Times New Roman" w:hAnsi="Times New Roman" w:cs="Times New Roman"/>
              </w:rPr>
              <w:t>б</w:t>
            </w:r>
            <w:proofErr w:type="spellEnd"/>
          </w:p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(140 - 174)</w:t>
            </w:r>
          </w:p>
        </w:tc>
        <w:tc>
          <w:tcPr>
            <w:tcW w:w="1560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+21 - 23</w:t>
            </w:r>
          </w:p>
        </w:tc>
        <w:tc>
          <w:tcPr>
            <w:tcW w:w="1586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+20 - 24</w:t>
            </w:r>
          </w:p>
        </w:tc>
        <w:tc>
          <w:tcPr>
            <w:tcW w:w="1630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40 - 60</w:t>
            </w:r>
          </w:p>
        </w:tc>
        <w:tc>
          <w:tcPr>
            <w:tcW w:w="145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 более 0,1</w:t>
            </w:r>
          </w:p>
        </w:tc>
      </w:tr>
      <w:tr w:rsidR="002B0393" w:rsidRPr="002B0393" w:rsidTr="002B0393">
        <w:tc>
          <w:tcPr>
            <w:tcW w:w="1775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Теплый период года (среднесуточная температура наружного воздуха +10 °C и выше)</w:t>
            </w:r>
          </w:p>
        </w:tc>
        <w:tc>
          <w:tcPr>
            <w:tcW w:w="1562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0393">
              <w:rPr>
                <w:rFonts w:ascii="Times New Roman" w:hAnsi="Times New Roman" w:cs="Times New Roman"/>
              </w:rPr>
              <w:t>I</w:t>
            </w:r>
            <w:proofErr w:type="gramEnd"/>
            <w:r w:rsidRPr="002B0393">
              <w:rPr>
                <w:rFonts w:ascii="Times New Roman" w:hAnsi="Times New Roman" w:cs="Times New Roman"/>
              </w:rPr>
              <w:t>б</w:t>
            </w:r>
            <w:proofErr w:type="spellEnd"/>
          </w:p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(140 - 174)</w:t>
            </w:r>
          </w:p>
        </w:tc>
        <w:tc>
          <w:tcPr>
            <w:tcW w:w="1560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+22 - 24</w:t>
            </w:r>
          </w:p>
        </w:tc>
        <w:tc>
          <w:tcPr>
            <w:tcW w:w="1586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+21 - 25</w:t>
            </w:r>
          </w:p>
        </w:tc>
        <w:tc>
          <w:tcPr>
            <w:tcW w:w="1630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40 - 60</w:t>
            </w:r>
          </w:p>
        </w:tc>
        <w:tc>
          <w:tcPr>
            <w:tcW w:w="145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 более 0,1</w:t>
            </w:r>
          </w:p>
        </w:tc>
      </w:tr>
    </w:tbl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Примечания:</w:t>
      </w: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- температура воздуха в теплый период года может быть не более чем на 3 °C выше наружной расчетной температуры для проектирования вентиляции;</w:t>
      </w: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- в помещениях для сушки волос и мытья головы температура воздуха должна быть не ниже +22 °C;</w:t>
      </w: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- для обеспечения допустимых и оптимальных параметров микроклимата парикмахерские залы и косметические кабинеты рекомендуется оборудовать кондиционерами.</w:t>
      </w: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Приложение 3</w:t>
      </w: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 xml:space="preserve">к </w:t>
      </w:r>
      <w:proofErr w:type="spellStart"/>
      <w:r w:rsidRPr="002B0393">
        <w:rPr>
          <w:rFonts w:ascii="Times New Roman" w:hAnsi="Times New Roman" w:cs="Times New Roman"/>
        </w:rPr>
        <w:t>СанПиН</w:t>
      </w:r>
      <w:proofErr w:type="spellEnd"/>
      <w:r w:rsidRPr="002B0393">
        <w:rPr>
          <w:rFonts w:ascii="Times New Roman" w:hAnsi="Times New Roman" w:cs="Times New Roman"/>
        </w:rPr>
        <w:t xml:space="preserve"> 2.1.2.2631-10</w:t>
      </w: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bookmarkStart w:id="3" w:name="P269"/>
      <w:bookmarkEnd w:id="3"/>
      <w:r w:rsidRPr="002B0393">
        <w:rPr>
          <w:rFonts w:ascii="Times New Roman" w:hAnsi="Times New Roman" w:cs="Times New Roman"/>
        </w:rPr>
        <w:t>ПРИНЦИПЫ ОСУЩЕСТВЛЕНИЯ И КРАТНОСТЬ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ВОЗДУХООБМЕНА В ЗАВИСИМОСТИ ОТ НАЗНАЧЕНИЯ ПОМЕЩЕНИЙ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ОРГАНИЗАЦИЙ КОММУНАЛЬНО-БЫТОВОГО НАЗНАЧЕНИЯ, ОКАЗЫВАЮЩИХ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ПАРИКМАХЕРСКИЕ И КОСМЕТИЧЕСКИЕ УСЛУГИ</w:t>
      </w:r>
    </w:p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2B0393" w:rsidRPr="002B0393" w:rsidTr="002B0393">
        <w:tc>
          <w:tcPr>
            <w:tcW w:w="2802" w:type="dxa"/>
          </w:tcPr>
          <w:p w:rsidR="002B0393" w:rsidRPr="002B0393" w:rsidRDefault="002B0393" w:rsidP="002B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Наименование помещений</w:t>
            </w:r>
          </w:p>
        </w:tc>
        <w:tc>
          <w:tcPr>
            <w:tcW w:w="4376" w:type="dxa"/>
            <w:gridSpan w:val="2"/>
          </w:tcPr>
          <w:p w:rsidR="002B0393" w:rsidRPr="002B0393" w:rsidRDefault="002B0393" w:rsidP="002B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Кратность воздухообмена</w:t>
            </w:r>
          </w:p>
        </w:tc>
        <w:tc>
          <w:tcPr>
            <w:tcW w:w="2393" w:type="dxa"/>
          </w:tcPr>
          <w:p w:rsidR="002B0393" w:rsidRPr="002B0393" w:rsidRDefault="002B0393" w:rsidP="002B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Принцип осуществления воздухообмена</w:t>
            </w: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2B0393" w:rsidRPr="002B0393" w:rsidRDefault="002B0393" w:rsidP="002B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приток</w:t>
            </w:r>
          </w:p>
        </w:tc>
        <w:tc>
          <w:tcPr>
            <w:tcW w:w="2393" w:type="dxa"/>
          </w:tcPr>
          <w:p w:rsidR="002B0393" w:rsidRPr="002B0393" w:rsidRDefault="002B0393" w:rsidP="002B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вытяжка</w:t>
            </w:r>
          </w:p>
        </w:tc>
        <w:tc>
          <w:tcPr>
            <w:tcW w:w="2393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Залы парикмахерского обслуживания, кабинеты маникюра, педикюра, косметический кабинет, массажный кабинет</w:t>
            </w:r>
          </w:p>
        </w:tc>
        <w:tc>
          <w:tcPr>
            <w:tcW w:w="1983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93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93" w:type="dxa"/>
          </w:tcPr>
          <w:p w:rsidR="002B0393" w:rsidRPr="002B0393" w:rsidRDefault="002B0393" w:rsidP="002B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 xml:space="preserve">Вытяжка </w:t>
            </w:r>
            <w:proofErr w:type="spellStart"/>
            <w:r w:rsidRPr="002B0393">
              <w:rPr>
                <w:rFonts w:ascii="Times New Roman" w:hAnsi="Times New Roman" w:cs="Times New Roman"/>
                <w:szCs w:val="22"/>
              </w:rPr>
              <w:t>общеобменная</w:t>
            </w:r>
            <w:proofErr w:type="spellEnd"/>
            <w:r w:rsidRPr="002B0393">
              <w:rPr>
                <w:rFonts w:ascii="Times New Roman" w:hAnsi="Times New Roman" w:cs="Times New Roman"/>
                <w:szCs w:val="22"/>
              </w:rPr>
              <w:t xml:space="preserve"> из верхней и нижней зоны; приток подается </w:t>
            </w:r>
            <w:proofErr w:type="spellStart"/>
            <w:r w:rsidRPr="002B0393">
              <w:rPr>
                <w:rFonts w:ascii="Times New Roman" w:hAnsi="Times New Roman" w:cs="Times New Roman"/>
                <w:szCs w:val="22"/>
              </w:rPr>
              <w:t>рассредоточенно</w:t>
            </w:r>
            <w:proofErr w:type="spellEnd"/>
            <w:r w:rsidRPr="002B0393">
              <w:rPr>
                <w:rFonts w:ascii="Times New Roman" w:hAnsi="Times New Roman" w:cs="Times New Roman"/>
                <w:szCs w:val="22"/>
              </w:rPr>
              <w:t xml:space="preserve"> в верхнюю зону</w:t>
            </w: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Помещение для мытья головы и сушки волос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По расчету на удаление тепл</w:t>
            </w:r>
            <w:proofErr w:type="gramStart"/>
            <w:r w:rsidRPr="002B0393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2B0393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2B0393">
              <w:rPr>
                <w:rFonts w:ascii="Times New Roman" w:hAnsi="Times New Roman" w:cs="Times New Roman"/>
                <w:szCs w:val="22"/>
              </w:rPr>
              <w:t>влагоизбытков</w:t>
            </w:r>
            <w:proofErr w:type="spellEnd"/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Зал ожидания</w:t>
            </w:r>
          </w:p>
        </w:tc>
        <w:tc>
          <w:tcPr>
            <w:tcW w:w="4376" w:type="dxa"/>
            <w:gridSpan w:val="2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По балансу со смежными помещениями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 xml:space="preserve">Кладовые (подсобные </w:t>
            </w:r>
            <w:r w:rsidRPr="002B0393">
              <w:rPr>
                <w:rFonts w:ascii="Times New Roman" w:hAnsi="Times New Roman" w:cs="Times New Roman"/>
                <w:szCs w:val="22"/>
              </w:rPr>
              <w:lastRenderedPageBreak/>
              <w:t>помещения)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lastRenderedPageBreak/>
              <w:t>Гардеробная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Комната отдыха и приема пищи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Помещение администрации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 xml:space="preserve">60 куб. </w:t>
            </w:r>
            <w:proofErr w:type="gramStart"/>
            <w:r w:rsidRPr="002B0393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2B0393">
              <w:rPr>
                <w:rFonts w:ascii="Times New Roman" w:hAnsi="Times New Roman" w:cs="Times New Roman"/>
                <w:szCs w:val="22"/>
              </w:rPr>
              <w:t>/ч на 1 чел.</w:t>
            </w: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Санузлы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 xml:space="preserve">50 куб. </w:t>
            </w:r>
            <w:proofErr w:type="gramStart"/>
            <w:r w:rsidRPr="002B0393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2B0393">
              <w:rPr>
                <w:rFonts w:ascii="Times New Roman" w:hAnsi="Times New Roman" w:cs="Times New Roman"/>
                <w:szCs w:val="22"/>
              </w:rPr>
              <w:t>/ч на 1 унитаз</w:t>
            </w:r>
          </w:p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 xml:space="preserve">25 куб. </w:t>
            </w:r>
            <w:proofErr w:type="gramStart"/>
            <w:r w:rsidRPr="002B0393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2B0393">
              <w:rPr>
                <w:rFonts w:ascii="Times New Roman" w:hAnsi="Times New Roman" w:cs="Times New Roman"/>
                <w:szCs w:val="22"/>
              </w:rPr>
              <w:t>/ч на 1 писсуар</w:t>
            </w:r>
          </w:p>
        </w:tc>
      </w:tr>
      <w:tr w:rsidR="002B0393" w:rsidRPr="002B0393" w:rsidTr="002B0393">
        <w:tc>
          <w:tcPr>
            <w:tcW w:w="2802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>Душевые</w:t>
            </w:r>
          </w:p>
        </w:tc>
        <w:tc>
          <w:tcPr>
            <w:tcW w:w="198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3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393">
              <w:rPr>
                <w:rFonts w:ascii="Times New Roman" w:hAnsi="Times New Roman" w:cs="Times New Roman"/>
                <w:szCs w:val="22"/>
              </w:rPr>
              <w:t xml:space="preserve">75 куб. </w:t>
            </w:r>
            <w:proofErr w:type="gramStart"/>
            <w:r w:rsidRPr="002B0393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2B0393">
              <w:rPr>
                <w:rFonts w:ascii="Times New Roman" w:hAnsi="Times New Roman" w:cs="Times New Roman"/>
                <w:szCs w:val="22"/>
              </w:rPr>
              <w:t>/ч на 1 душевую</w:t>
            </w:r>
          </w:p>
        </w:tc>
      </w:tr>
    </w:tbl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393" w:rsidRDefault="002B0393" w:rsidP="002B0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Приложение 4</w:t>
      </w: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 xml:space="preserve">к </w:t>
      </w:r>
      <w:proofErr w:type="spellStart"/>
      <w:r w:rsidRPr="002B0393">
        <w:rPr>
          <w:rFonts w:ascii="Times New Roman" w:hAnsi="Times New Roman" w:cs="Times New Roman"/>
        </w:rPr>
        <w:t>СанПиН</w:t>
      </w:r>
      <w:proofErr w:type="spellEnd"/>
      <w:r w:rsidRPr="002B0393">
        <w:rPr>
          <w:rFonts w:ascii="Times New Roman" w:hAnsi="Times New Roman" w:cs="Times New Roman"/>
        </w:rPr>
        <w:t xml:space="preserve"> 2.1.2.2631-10</w:t>
      </w:r>
    </w:p>
    <w:p w:rsidR="002B0393" w:rsidRPr="002B0393" w:rsidRDefault="002B0393" w:rsidP="002B0393">
      <w:pPr>
        <w:pStyle w:val="ConsPlusNormal"/>
        <w:jc w:val="right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bookmarkStart w:id="4" w:name="P325"/>
      <w:bookmarkEnd w:id="4"/>
      <w:r w:rsidRPr="002B0393">
        <w:rPr>
          <w:rFonts w:ascii="Times New Roman" w:hAnsi="Times New Roman" w:cs="Times New Roman"/>
        </w:rPr>
        <w:t>УРОВНИ ИСКУССТВЕННОЙ ОСВЕЩЕННОСТИ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В ОСНОВНЫХ И ВСПОМОГАТЕЛЬНЫХ ПОМЕЩЕНИЯХ ОРГАНИЗАЦИЙ</w:t>
      </w:r>
    </w:p>
    <w:p w:rsidR="002B0393" w:rsidRP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 xml:space="preserve">КОММУНАЛЬНО-БЫТОВОГО НАЗНАЧЕНИЯ, </w:t>
      </w:r>
      <w:proofErr w:type="gramStart"/>
      <w:r w:rsidRPr="002B0393">
        <w:rPr>
          <w:rFonts w:ascii="Times New Roman" w:hAnsi="Times New Roman" w:cs="Times New Roman"/>
        </w:rPr>
        <w:t>ОКАЗЫВАЮЩИХ</w:t>
      </w:r>
      <w:proofErr w:type="gramEnd"/>
      <w:r w:rsidRPr="002B0393">
        <w:rPr>
          <w:rFonts w:ascii="Times New Roman" w:hAnsi="Times New Roman" w:cs="Times New Roman"/>
        </w:rPr>
        <w:t xml:space="preserve"> ПАРИКМАХЕРСКИЕ</w:t>
      </w:r>
    </w:p>
    <w:p w:rsid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И КОСМЕТИЧЕСКИЕ УСЛУГИ</w:t>
      </w:r>
    </w:p>
    <w:p w:rsid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"/>
        <w:gridCol w:w="2030"/>
        <w:gridCol w:w="1355"/>
        <w:gridCol w:w="2203"/>
        <w:gridCol w:w="1810"/>
        <w:gridCol w:w="1681"/>
      </w:tblGrid>
      <w:tr w:rsidR="002B0393" w:rsidRPr="002B0393" w:rsidTr="002B0393">
        <w:tc>
          <w:tcPr>
            <w:tcW w:w="519" w:type="dxa"/>
            <w:vMerge w:val="restart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B039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90" w:type="dxa"/>
            <w:vMerge w:val="restart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1401" w:type="dxa"/>
            <w:vMerge w:val="restart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 xml:space="preserve">Разряд и </w:t>
            </w:r>
            <w:proofErr w:type="spellStart"/>
            <w:r w:rsidRPr="002B0393">
              <w:rPr>
                <w:rFonts w:ascii="Times New Roman" w:hAnsi="Times New Roman" w:cs="Times New Roman"/>
              </w:rPr>
              <w:t>подразряд</w:t>
            </w:r>
            <w:proofErr w:type="spellEnd"/>
            <w:r w:rsidRPr="002B0393">
              <w:rPr>
                <w:rFonts w:ascii="Times New Roman" w:hAnsi="Times New Roman" w:cs="Times New Roman"/>
              </w:rPr>
              <w:t xml:space="preserve"> зрительной работы</w:t>
            </w:r>
          </w:p>
        </w:tc>
        <w:tc>
          <w:tcPr>
            <w:tcW w:w="2268" w:type="dxa"/>
            <w:vMerge w:val="restart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Относительная продолжительность зрительной работы при направлении зрения на рабочую поверхность, %</w:t>
            </w:r>
          </w:p>
        </w:tc>
        <w:tc>
          <w:tcPr>
            <w:tcW w:w="3793" w:type="dxa"/>
            <w:gridSpan w:val="2"/>
          </w:tcPr>
          <w:p w:rsidR="002B0393" w:rsidRPr="002B0393" w:rsidRDefault="002B0393" w:rsidP="002B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Искусственное освещение</w:t>
            </w:r>
          </w:p>
        </w:tc>
      </w:tr>
      <w:tr w:rsidR="002B0393" w:rsidRPr="002B0393" w:rsidTr="002B0393">
        <w:tc>
          <w:tcPr>
            <w:tcW w:w="519" w:type="dxa"/>
            <w:vMerge/>
          </w:tcPr>
          <w:p w:rsidR="002B0393" w:rsidRPr="002B0393" w:rsidRDefault="002B0393" w:rsidP="0018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B0393" w:rsidRPr="002B0393" w:rsidRDefault="002B0393" w:rsidP="0018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2B0393" w:rsidRPr="002B0393" w:rsidRDefault="002B0393" w:rsidP="0018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B0393" w:rsidRPr="002B0393" w:rsidRDefault="002B0393" w:rsidP="00183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освещенность на рабочей поверхности от системы общего освещения, лк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коэффициент пульсации, %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Косметические кабинеты, косметологические кабинеты, процедурные кабинеты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А</w:t>
            </w:r>
            <w:proofErr w:type="gramStart"/>
            <w:r w:rsidRPr="002B039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10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Кабинеты маникюра и педикюра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А</w:t>
            </w:r>
            <w:proofErr w:type="gramStart"/>
            <w:r w:rsidRPr="002B039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10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Парикмахерские залы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А</w:t>
            </w:r>
            <w:proofErr w:type="gramStart"/>
            <w:r w:rsidRPr="002B039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10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Помещения для мытья и окраски волос, сушки волос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А</w:t>
            </w:r>
            <w:proofErr w:type="gramStart"/>
            <w:r w:rsidRPr="002B039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10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Массажные кабинеты, солярий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Б</w:t>
            </w:r>
            <w:proofErr w:type="gramStart"/>
            <w:r w:rsidRPr="002B039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20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Комната для отдыха персонала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Независимо от продолжительности зрительной работы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-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Помещения для посетителей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Независимо от продолжительности зрительной работы</w:t>
            </w: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-</w:t>
            </w: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Кабинеты администратора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не менее 150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393" w:rsidRPr="002B0393" w:rsidTr="002B0393">
        <w:tc>
          <w:tcPr>
            <w:tcW w:w="519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0" w:type="dxa"/>
          </w:tcPr>
          <w:p w:rsidR="002B0393" w:rsidRPr="002B0393" w:rsidRDefault="002B0393" w:rsidP="00183CFB">
            <w:pPr>
              <w:pStyle w:val="ConsPlusNormal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Коридор, холл, душевая, санузел</w:t>
            </w:r>
          </w:p>
        </w:tc>
        <w:tc>
          <w:tcPr>
            <w:tcW w:w="1401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3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08" w:type="dxa"/>
          </w:tcPr>
          <w:p w:rsidR="002B0393" w:rsidRPr="002B0393" w:rsidRDefault="002B0393" w:rsidP="0018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393" w:rsidRDefault="002B0393" w:rsidP="002B0393">
      <w:pPr>
        <w:pStyle w:val="ConsPlusNormal"/>
        <w:jc w:val="center"/>
        <w:rPr>
          <w:rFonts w:ascii="Times New Roman" w:hAnsi="Times New Roman" w:cs="Times New Roman"/>
        </w:rPr>
      </w:pP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t>Примечание:</w:t>
      </w:r>
    </w:p>
    <w:p w:rsid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0393">
        <w:rPr>
          <w:rFonts w:ascii="Times New Roman" w:hAnsi="Times New Roman" w:cs="Times New Roman"/>
        </w:rPr>
        <w:lastRenderedPageBreak/>
        <w:t xml:space="preserve">Указанные в таблице нормы искусственного освещения принимаются при наличии в рабочих залах естественного освещения. При отсутствии естественного освещения </w:t>
      </w:r>
      <w:proofErr w:type="gramStart"/>
      <w:r w:rsidRPr="002B0393">
        <w:rPr>
          <w:rFonts w:ascii="Times New Roman" w:hAnsi="Times New Roman" w:cs="Times New Roman"/>
        </w:rPr>
        <w:t>искусственное</w:t>
      </w:r>
      <w:proofErr w:type="gramEnd"/>
      <w:r w:rsidRPr="002B0393">
        <w:rPr>
          <w:rFonts w:ascii="Times New Roman" w:hAnsi="Times New Roman" w:cs="Times New Roman"/>
        </w:rPr>
        <w:t xml:space="preserve"> освещение должно составлять не менее 500 лк.</w:t>
      </w:r>
    </w:p>
    <w:p w:rsidR="002B0393" w:rsidRPr="002B0393" w:rsidRDefault="002B0393" w:rsidP="002B0393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2B0393" w:rsidRPr="002B0393" w:rsidSect="003E1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F7B" w:rsidRDefault="00E30F7B"/>
    <w:sectPr w:rsidR="00E30F7B" w:rsidSect="002B0393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091"/>
    <w:rsid w:val="002B0393"/>
    <w:rsid w:val="00DC4091"/>
    <w:rsid w:val="00E30F7B"/>
    <w:rsid w:val="00FA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B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B8CCBE748106E23D1119A63C69C4922EE3D2D9AECF334mE57I" TargetMode="External"/><Relationship Id="rId13" Type="http://schemas.openxmlformats.org/officeDocument/2006/relationships/hyperlink" Target="consultantplus://offline/ref=E028F6D5F24180ED525A07E496E224956F80C5E749123329D9489661C1931635E974219BECF235E5m85BI" TargetMode="External"/><Relationship Id="rId18" Type="http://schemas.openxmlformats.org/officeDocument/2006/relationships/hyperlink" Target="consultantplus://offline/ref=E028F6D5F24180ED525A07E496E224956F8FCCE74F123329D9489661C1931635E974219BECF237E5m85AI" TargetMode="External"/><Relationship Id="rId26" Type="http://schemas.openxmlformats.org/officeDocument/2006/relationships/hyperlink" Target="consultantplus://offline/ref=E028F6D5F24180ED525A07E496E224956C89CDE6481D3329D9489661C1931635E974219BECF235E2m855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28F6D5F24180ED525A07E496E224956F8FCCE74F123329D9489661C1931635E974219BECF237E6m85DI" TargetMode="External"/><Relationship Id="rId34" Type="http://schemas.openxmlformats.org/officeDocument/2006/relationships/hyperlink" Target="consultantplus://offline/ref=E028F6D5F24180ED525A07E496E224956F8FCCE74F123329D9489661C1931635E974219BECF237E6m85BI" TargetMode="External"/><Relationship Id="rId7" Type="http://schemas.openxmlformats.org/officeDocument/2006/relationships/hyperlink" Target="consultantplus://offline/ref=E028F6D5F24180ED525A07E496E224956C89CDE6481D3329D9489661C1931635E974219BECF235E0m85AI" TargetMode="External"/><Relationship Id="rId12" Type="http://schemas.openxmlformats.org/officeDocument/2006/relationships/hyperlink" Target="consultantplus://offline/ref=E028F6D5F24180ED525A07E496E224956F8FCCE74F123329D9489661C1931635E974219BECF237E5m858I" TargetMode="External"/><Relationship Id="rId17" Type="http://schemas.openxmlformats.org/officeDocument/2006/relationships/hyperlink" Target="consultantplus://offline/ref=E028F6D5F24180ED525A07E496E224956F8FCCE74F123329D9489661C1931635E974219BECF237E5m85BI" TargetMode="External"/><Relationship Id="rId25" Type="http://schemas.openxmlformats.org/officeDocument/2006/relationships/hyperlink" Target="consultantplus://offline/ref=E028F6D5F24180ED525A07E496E22495678ACBE147106E23D1119A63C69C4922EE3D2D9AECF237mE50I" TargetMode="External"/><Relationship Id="rId33" Type="http://schemas.openxmlformats.org/officeDocument/2006/relationships/hyperlink" Target="consultantplus://offline/ref=E028F6D5F24180ED525A07E496E224956C89CDE6481D3329D9489661C1931635E974219BECF235E5m85F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8F6D5F24180ED525A07E496E224956A8ACFE34E106E23D1119A63C69C4922EE3D2D9AECF236mE57I" TargetMode="External"/><Relationship Id="rId20" Type="http://schemas.openxmlformats.org/officeDocument/2006/relationships/hyperlink" Target="consultantplus://offline/ref=E028F6D5F24180ED525A07E496E224956F8FCCE74F123329D9489661C1931635E974219BECF237E5m854I" TargetMode="External"/><Relationship Id="rId29" Type="http://schemas.openxmlformats.org/officeDocument/2006/relationships/hyperlink" Target="consultantplus://offline/ref=E028F6D5F24180ED525A07E496E224956F8FCCE74F123329D9489661C1931635E974219BECF237E6m85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F6D5F24180ED525A07E496E224956C89CCE74B1B3329D9489661C1931635E974219BECF237E6m855I" TargetMode="External"/><Relationship Id="rId11" Type="http://schemas.openxmlformats.org/officeDocument/2006/relationships/hyperlink" Target="consultantplus://offline/ref=E028F6D5F24180ED525A07E496E224956C89CCE74B1B3329D9489661C1931635E974219BECF237E6m855I" TargetMode="External"/><Relationship Id="rId24" Type="http://schemas.openxmlformats.org/officeDocument/2006/relationships/hyperlink" Target="consultantplus://offline/ref=E028F6D5F24180ED525A07E496E224956F8FCCE74F123329D9489661C1931635E974219BECF237E6m85CI" TargetMode="External"/><Relationship Id="rId32" Type="http://schemas.openxmlformats.org/officeDocument/2006/relationships/hyperlink" Target="consultantplus://offline/ref=E028F6D5F24180ED525A07E496E224956C89CCEF49193329D9489661C1931635E9742192EAmF54I" TargetMode="External"/><Relationship Id="rId37" Type="http://schemas.openxmlformats.org/officeDocument/2006/relationships/hyperlink" Target="consultantplus://offline/ref=E028F6D5F24180ED525A07E496E224956F8FCCE74F123329D9489661C1931635E974219BECF237E5m85AI" TargetMode="External"/><Relationship Id="rId5" Type="http://schemas.openxmlformats.org/officeDocument/2006/relationships/hyperlink" Target="consultantplus://offline/ref=E028F6D5F24180ED525A07E496E224956F8FCCE74F123329D9489661C1931635E974219BECF237E4m85AI" TargetMode="External"/><Relationship Id="rId15" Type="http://schemas.openxmlformats.org/officeDocument/2006/relationships/hyperlink" Target="consultantplus://offline/ref=E028F6D5F24180ED525A07E496E224956F8FCCE74F123329D9489661C1931635E974219BECF237E5m858I" TargetMode="External"/><Relationship Id="rId23" Type="http://schemas.openxmlformats.org/officeDocument/2006/relationships/hyperlink" Target="consultantplus://offline/ref=E028F6D5F24180ED525A07E496E224956F8CC5E24F1E3329D9489661C1931635E97421m95BI" TargetMode="External"/><Relationship Id="rId28" Type="http://schemas.openxmlformats.org/officeDocument/2006/relationships/hyperlink" Target="consultantplus://offline/ref=E028F6D5F24180ED525A07E496E224956F8FCCE74F123329D9489661C1931635E974219BECF237E6m85EI" TargetMode="External"/><Relationship Id="rId36" Type="http://schemas.openxmlformats.org/officeDocument/2006/relationships/hyperlink" Target="consultantplus://offline/ref=E028F6D5F24180ED525A07E496E224956A8BCEE547106E23D1119A63C69C4922EE3D2D9AECF236mE57I" TargetMode="External"/><Relationship Id="rId10" Type="http://schemas.openxmlformats.org/officeDocument/2006/relationships/hyperlink" Target="consultantplus://offline/ref=E028F6D5F24180ED525A07E496E224956F8FCCE74F123329D9489661C1931635E974219BECF237E5m85EI" TargetMode="External"/><Relationship Id="rId19" Type="http://schemas.openxmlformats.org/officeDocument/2006/relationships/hyperlink" Target="consultantplus://offline/ref=E028F6D5F24180ED525A07E496E224956F8FCCE74F123329D9489661C1931635E974219BECF237E5m855I" TargetMode="External"/><Relationship Id="rId31" Type="http://schemas.openxmlformats.org/officeDocument/2006/relationships/hyperlink" Target="consultantplus://offline/ref=E028F6D5F24180ED525A07E496E224956C89CDE6481D3329D9489661C1931635E974219BECF235E2m85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8F6D5F24180ED525A07E496E224956880CFE04F106E23D1119A63mC56I" TargetMode="External"/><Relationship Id="rId14" Type="http://schemas.openxmlformats.org/officeDocument/2006/relationships/hyperlink" Target="consultantplus://offline/ref=E028F6D5F24180ED525A07E496E224956C89CDE6481D3329D9489661C1931635E974219BEFmF56I" TargetMode="External"/><Relationship Id="rId22" Type="http://schemas.openxmlformats.org/officeDocument/2006/relationships/hyperlink" Target="consultantplus://offline/ref=E028F6D5F24180ED525A07E496E224956C89CDE6481D3329D9489661C1931635E974219BECF235E2m855I" TargetMode="External"/><Relationship Id="rId27" Type="http://schemas.openxmlformats.org/officeDocument/2006/relationships/hyperlink" Target="consultantplus://offline/ref=E028F6D5F24180ED525A07E496E224956F8FCCE74F123329D9489661C1931635E974219BECF237E6m85FI" TargetMode="External"/><Relationship Id="rId30" Type="http://schemas.openxmlformats.org/officeDocument/2006/relationships/hyperlink" Target="consultantplus://offline/ref=E028F6D5F24180ED525A07E496E224956F8FCCE74F123329D9489661C1931635E974219BECF237E6m858I" TargetMode="External"/><Relationship Id="rId35" Type="http://schemas.openxmlformats.org/officeDocument/2006/relationships/hyperlink" Target="consultantplus://offline/ref=E028F6D5F24180ED525A07E496E224956C89CCE74B1B3329D9489661C1931635E974219BECF237ECm8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5976</Words>
  <Characters>34069</Characters>
  <Application>Microsoft Office Word</Application>
  <DocSecurity>0</DocSecurity>
  <Lines>283</Lines>
  <Paragraphs>79</Paragraphs>
  <ScaleCrop>false</ScaleCrop>
  <Company/>
  <LinksUpToDate>false</LinksUpToDate>
  <CharactersWithSpaces>39966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2016-07-22T08:57:00Z</dcterms:created>
  <dcterms:modified xsi:type="dcterms:W3CDTF">2016-07-26T02:34:00Z</dcterms:modified>
</cp:coreProperties>
</file>